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6FC1" w:rsidRDefault="00D36FC1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D36FC1" w:rsidRPr="001F1473" w:rsidRDefault="00D36FC1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проекту корректировки и</w:t>
      </w:r>
      <w:r w:rsidRPr="001F1473">
        <w:rPr>
          <w:rFonts w:ascii="Times New Roman" w:hAnsi="Times New Roman" w:cs="Times New Roman"/>
          <w:b/>
          <w:sz w:val="24"/>
          <w:szCs w:val="24"/>
        </w:rPr>
        <w:t>нвестиционной программ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D36FC1" w:rsidRDefault="00D36FC1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>ООО «Газпром энерго» в лице Центрального филиала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D36FC1" w:rsidRDefault="00D36FC1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утвержденной распоряжением Правительства Тульской области от 04.10.2021 № 504-р (ред. от </w:t>
      </w:r>
      <w:r w:rsidR="0023563C">
        <w:rPr>
          <w:rFonts w:ascii="Times New Roman" w:hAnsi="Times New Roman" w:cs="Times New Roman"/>
          <w:b/>
          <w:sz w:val="24"/>
          <w:szCs w:val="24"/>
        </w:rPr>
        <w:t>10.08.2023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3563C">
        <w:rPr>
          <w:rFonts w:ascii="Times New Roman" w:hAnsi="Times New Roman" w:cs="Times New Roman"/>
          <w:b/>
          <w:sz w:val="24"/>
          <w:szCs w:val="24"/>
        </w:rPr>
        <w:t>443</w:t>
      </w:r>
      <w:r>
        <w:rPr>
          <w:rFonts w:ascii="Times New Roman" w:hAnsi="Times New Roman" w:cs="Times New Roman"/>
          <w:b/>
          <w:sz w:val="24"/>
          <w:szCs w:val="24"/>
        </w:rPr>
        <w:t xml:space="preserve">-р) </w:t>
      </w:r>
    </w:p>
    <w:p w:rsidR="00D36FC1" w:rsidRDefault="00D36FC1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</w:t>
      </w:r>
      <w:r w:rsidR="00217A8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217A85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1A3C22" w:rsidRDefault="001A3C22" w:rsidP="00D36F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реализации </w:t>
      </w:r>
      <w:r w:rsidR="003E0EC3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нвестиционного проекта </w:t>
      </w:r>
      <w:r w:rsidR="00B40ED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E0EC3">
        <w:rPr>
          <w:rFonts w:ascii="Times New Roman" w:hAnsi="Times New Roman" w:cs="Times New Roman"/>
          <w:b/>
          <w:sz w:val="24"/>
          <w:szCs w:val="24"/>
        </w:rPr>
        <w:t>2025</w:t>
      </w:r>
      <w:r w:rsidR="00B40ED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A3C22" w:rsidRDefault="001A3C22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1A3C22">
        <w:rPr>
          <w:rFonts w:ascii="Times New Roman" w:hAnsi="Times New Roman" w:cs="Times New Roman"/>
          <w:b/>
          <w:sz w:val="24"/>
          <w:szCs w:val="24"/>
        </w:rPr>
        <w:t xml:space="preserve">Покупка </w:t>
      </w:r>
      <w:r w:rsidR="0023563C">
        <w:rPr>
          <w:rFonts w:ascii="Times New Roman" w:hAnsi="Times New Roman" w:cs="Times New Roman"/>
          <w:b/>
          <w:sz w:val="24"/>
          <w:szCs w:val="24"/>
        </w:rPr>
        <w:t>генератора поискового ГП-500К (с кейсом) Ангстрем 1 шт.</w:t>
      </w:r>
      <w:r>
        <w:rPr>
          <w:rFonts w:ascii="Times New Roman" w:hAnsi="Times New Roman" w:cs="Times New Roman"/>
          <w:b/>
          <w:sz w:val="24"/>
          <w:szCs w:val="24"/>
        </w:rPr>
        <w:t>»,</w:t>
      </w:r>
    </w:p>
    <w:p w:rsidR="001A3C22" w:rsidRPr="001F1473" w:rsidRDefault="001A3C22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идентификатор инвестицион</w:t>
      </w:r>
      <w:r w:rsidRPr="001A3C22">
        <w:rPr>
          <w:rFonts w:ascii="Times New Roman" w:hAnsi="Times New Roman" w:cs="Times New Roman"/>
          <w:b/>
          <w:sz w:val="24"/>
          <w:szCs w:val="24"/>
        </w:rPr>
        <w:t>ного проекта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563C">
        <w:rPr>
          <w:rFonts w:ascii="Times New Roman" w:hAnsi="Times New Roman" w:cs="Times New Roman"/>
          <w:b/>
          <w:sz w:val="24"/>
          <w:szCs w:val="24"/>
        </w:rPr>
        <w:t>О_ОНМ25</w:t>
      </w:r>
      <w:r w:rsidRPr="001A3C22">
        <w:rPr>
          <w:rFonts w:ascii="Times New Roman" w:hAnsi="Times New Roman" w:cs="Times New Roman"/>
          <w:b/>
          <w:sz w:val="24"/>
          <w:szCs w:val="24"/>
        </w:rPr>
        <w:t>/1</w:t>
      </w: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Pr="001F1473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78301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Серпухов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1777070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E76D5" w:rsidRPr="001F1473" w:rsidRDefault="008E76D5" w:rsidP="005F3684">
          <w:pPr>
            <w:pStyle w:val="ae"/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1F1473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A032C1" w:rsidRDefault="008E76D5">
          <w:pPr>
            <w:pStyle w:val="11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F1473">
            <w:fldChar w:fldCharType="begin"/>
          </w:r>
          <w:r w:rsidRPr="001F1473">
            <w:instrText xml:space="preserve"> TOC \o "1-3" \h \z \u </w:instrText>
          </w:r>
          <w:r w:rsidRPr="001F1473">
            <w:fldChar w:fldCharType="separate"/>
          </w:r>
          <w:hyperlink w:anchor="_Toc163122036" w:history="1">
            <w:r w:rsidR="00A032C1" w:rsidRPr="003466DC">
              <w:rPr>
                <w:rStyle w:val="a6"/>
                <w:noProof/>
              </w:rPr>
              <w:t>Введение</w:t>
            </w:r>
            <w:r w:rsidR="00A032C1">
              <w:rPr>
                <w:noProof/>
                <w:webHidden/>
              </w:rPr>
              <w:tab/>
            </w:r>
            <w:r w:rsidR="00A032C1">
              <w:rPr>
                <w:noProof/>
                <w:webHidden/>
              </w:rPr>
              <w:fldChar w:fldCharType="begin"/>
            </w:r>
            <w:r w:rsidR="00A032C1">
              <w:rPr>
                <w:noProof/>
                <w:webHidden/>
              </w:rPr>
              <w:instrText xml:space="preserve"> PAGEREF _Toc163122036 \h </w:instrText>
            </w:r>
            <w:r w:rsidR="00A032C1">
              <w:rPr>
                <w:noProof/>
                <w:webHidden/>
              </w:rPr>
            </w:r>
            <w:r w:rsidR="00A032C1">
              <w:rPr>
                <w:noProof/>
                <w:webHidden/>
              </w:rPr>
              <w:fldChar w:fldCharType="separate"/>
            </w:r>
            <w:r w:rsidR="00A032C1">
              <w:rPr>
                <w:noProof/>
                <w:webHidden/>
              </w:rPr>
              <w:t>3</w:t>
            </w:r>
            <w:r w:rsidR="00A032C1">
              <w:rPr>
                <w:noProof/>
                <w:webHidden/>
              </w:rPr>
              <w:fldChar w:fldCharType="end"/>
            </w:r>
          </w:hyperlink>
        </w:p>
        <w:p w:rsidR="00A032C1" w:rsidRDefault="00217A85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3122037" w:history="1">
            <w:r w:rsidR="00A032C1" w:rsidRPr="003466DC">
              <w:rPr>
                <w:rStyle w:val="a6"/>
                <w:b/>
                <w:bCs/>
                <w:noProof/>
                <w:kern w:val="36"/>
              </w:rPr>
              <w:t>1.</w:t>
            </w:r>
            <w:r w:rsidR="00A032C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032C1" w:rsidRPr="003466DC">
              <w:rPr>
                <w:rStyle w:val="a6"/>
                <w:b/>
                <w:bCs/>
                <w:noProof/>
                <w:kern w:val="36"/>
              </w:rPr>
              <w:t>Обоснование реализации мероприятия по инвестиционной программе</w:t>
            </w:r>
            <w:r w:rsidR="00A032C1">
              <w:rPr>
                <w:noProof/>
                <w:webHidden/>
              </w:rPr>
              <w:tab/>
            </w:r>
            <w:r w:rsidR="00A032C1">
              <w:rPr>
                <w:noProof/>
                <w:webHidden/>
              </w:rPr>
              <w:fldChar w:fldCharType="begin"/>
            </w:r>
            <w:r w:rsidR="00A032C1">
              <w:rPr>
                <w:noProof/>
                <w:webHidden/>
              </w:rPr>
              <w:instrText xml:space="preserve"> PAGEREF _Toc163122037 \h </w:instrText>
            </w:r>
            <w:r w:rsidR="00A032C1">
              <w:rPr>
                <w:noProof/>
                <w:webHidden/>
              </w:rPr>
            </w:r>
            <w:r w:rsidR="00A032C1">
              <w:rPr>
                <w:noProof/>
                <w:webHidden/>
              </w:rPr>
              <w:fldChar w:fldCharType="separate"/>
            </w:r>
            <w:r w:rsidR="00A032C1">
              <w:rPr>
                <w:noProof/>
                <w:webHidden/>
              </w:rPr>
              <w:t>4</w:t>
            </w:r>
            <w:r w:rsidR="00A032C1">
              <w:rPr>
                <w:noProof/>
                <w:webHidden/>
              </w:rPr>
              <w:fldChar w:fldCharType="end"/>
            </w:r>
          </w:hyperlink>
        </w:p>
        <w:p w:rsidR="00A032C1" w:rsidRDefault="00217A85">
          <w:pPr>
            <w:pStyle w:val="11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3122038" w:history="1">
            <w:r w:rsidR="00A032C1" w:rsidRPr="003466DC">
              <w:rPr>
                <w:rStyle w:val="a6"/>
                <w:b/>
                <w:noProof/>
              </w:rPr>
              <w:t>«Покупка генератора поискового ГП-500К (с кейсом) Ангстрем 1 шт.»</w:t>
            </w:r>
            <w:r w:rsidR="00A032C1">
              <w:rPr>
                <w:noProof/>
                <w:webHidden/>
              </w:rPr>
              <w:tab/>
            </w:r>
            <w:r w:rsidR="00A032C1">
              <w:rPr>
                <w:noProof/>
                <w:webHidden/>
              </w:rPr>
              <w:fldChar w:fldCharType="begin"/>
            </w:r>
            <w:r w:rsidR="00A032C1">
              <w:rPr>
                <w:noProof/>
                <w:webHidden/>
              </w:rPr>
              <w:instrText xml:space="preserve"> PAGEREF _Toc163122038 \h </w:instrText>
            </w:r>
            <w:r w:rsidR="00A032C1">
              <w:rPr>
                <w:noProof/>
                <w:webHidden/>
              </w:rPr>
            </w:r>
            <w:r w:rsidR="00A032C1">
              <w:rPr>
                <w:noProof/>
                <w:webHidden/>
              </w:rPr>
              <w:fldChar w:fldCharType="separate"/>
            </w:r>
            <w:r w:rsidR="00A032C1">
              <w:rPr>
                <w:noProof/>
                <w:webHidden/>
              </w:rPr>
              <w:t>4</w:t>
            </w:r>
            <w:r w:rsidR="00A032C1">
              <w:rPr>
                <w:noProof/>
                <w:webHidden/>
              </w:rPr>
              <w:fldChar w:fldCharType="end"/>
            </w:r>
          </w:hyperlink>
        </w:p>
        <w:p w:rsidR="00A032C1" w:rsidRDefault="00217A85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3122039" w:history="1">
            <w:r w:rsidR="00A032C1" w:rsidRPr="003466DC">
              <w:rPr>
                <w:rStyle w:val="a6"/>
                <w:b/>
                <w:noProof/>
              </w:rPr>
              <w:t>2.</w:t>
            </w:r>
            <w:r w:rsidR="00A032C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032C1" w:rsidRPr="003466DC">
              <w:rPr>
                <w:rStyle w:val="a6"/>
                <w:b/>
                <w:noProof/>
              </w:rPr>
              <w:t xml:space="preserve">Порядок расчета количественных показателей </w:t>
            </w:r>
            <w:r w:rsidR="00A032C1" w:rsidRPr="003466DC">
              <w:rPr>
                <w:rStyle w:val="a6"/>
                <w:b/>
                <w:bCs/>
                <w:noProof/>
                <w:kern w:val="36"/>
              </w:rPr>
              <w:t xml:space="preserve">мероприятия по инвестиционной программе </w:t>
            </w:r>
            <w:r w:rsidR="00A032C1" w:rsidRPr="003466DC">
              <w:rPr>
                <w:rStyle w:val="a6"/>
                <w:b/>
                <w:noProof/>
              </w:rPr>
              <w:t>«Покупка генератора поискового ГП-500К(с кейсом) Ангстрем 1 шт.»</w:t>
            </w:r>
            <w:r w:rsidR="00A032C1">
              <w:rPr>
                <w:noProof/>
                <w:webHidden/>
              </w:rPr>
              <w:tab/>
            </w:r>
            <w:r w:rsidR="00A032C1">
              <w:rPr>
                <w:noProof/>
                <w:webHidden/>
              </w:rPr>
              <w:fldChar w:fldCharType="begin"/>
            </w:r>
            <w:r w:rsidR="00A032C1">
              <w:rPr>
                <w:noProof/>
                <w:webHidden/>
              </w:rPr>
              <w:instrText xml:space="preserve"> PAGEREF _Toc163122039 \h </w:instrText>
            </w:r>
            <w:r w:rsidR="00A032C1">
              <w:rPr>
                <w:noProof/>
                <w:webHidden/>
              </w:rPr>
            </w:r>
            <w:r w:rsidR="00A032C1">
              <w:rPr>
                <w:noProof/>
                <w:webHidden/>
              </w:rPr>
              <w:fldChar w:fldCharType="separate"/>
            </w:r>
            <w:r w:rsidR="00A032C1">
              <w:rPr>
                <w:noProof/>
                <w:webHidden/>
              </w:rPr>
              <w:t>4</w:t>
            </w:r>
            <w:r w:rsidR="00A032C1">
              <w:rPr>
                <w:noProof/>
                <w:webHidden/>
              </w:rPr>
              <w:fldChar w:fldCharType="end"/>
            </w:r>
          </w:hyperlink>
        </w:p>
        <w:p w:rsidR="00A032C1" w:rsidRDefault="00217A85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3122040" w:history="1">
            <w:r w:rsidR="00A032C1" w:rsidRPr="003466DC">
              <w:rPr>
                <w:rStyle w:val="a6"/>
                <w:b/>
                <w:noProof/>
              </w:rPr>
              <w:t>3.</w:t>
            </w:r>
            <w:r w:rsidR="00A032C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032C1" w:rsidRPr="003466DC">
              <w:rPr>
                <w:rStyle w:val="a6"/>
                <w:b/>
                <w:noProof/>
              </w:rPr>
              <w:t>Информация, указанная в абзацах 12-18 стандартов раскрытия информации субъектами оптового и розничных рынков электрической энергии</w:t>
            </w:r>
            <w:r w:rsidR="00A032C1">
              <w:rPr>
                <w:noProof/>
                <w:webHidden/>
              </w:rPr>
              <w:tab/>
            </w:r>
            <w:r w:rsidR="00A032C1">
              <w:rPr>
                <w:noProof/>
                <w:webHidden/>
              </w:rPr>
              <w:fldChar w:fldCharType="begin"/>
            </w:r>
            <w:r w:rsidR="00A032C1">
              <w:rPr>
                <w:noProof/>
                <w:webHidden/>
              </w:rPr>
              <w:instrText xml:space="preserve"> PAGEREF _Toc163122040 \h </w:instrText>
            </w:r>
            <w:r w:rsidR="00A032C1">
              <w:rPr>
                <w:noProof/>
                <w:webHidden/>
              </w:rPr>
            </w:r>
            <w:r w:rsidR="00A032C1">
              <w:rPr>
                <w:noProof/>
                <w:webHidden/>
              </w:rPr>
              <w:fldChar w:fldCharType="separate"/>
            </w:r>
            <w:r w:rsidR="00A032C1">
              <w:rPr>
                <w:noProof/>
                <w:webHidden/>
              </w:rPr>
              <w:t>4</w:t>
            </w:r>
            <w:r w:rsidR="00A032C1">
              <w:rPr>
                <w:noProof/>
                <w:webHidden/>
              </w:rPr>
              <w:fldChar w:fldCharType="end"/>
            </w:r>
          </w:hyperlink>
        </w:p>
        <w:p w:rsidR="00A032C1" w:rsidRDefault="00217A85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3122041" w:history="1">
            <w:r w:rsidR="00A032C1" w:rsidRPr="003466DC">
              <w:rPr>
                <w:rStyle w:val="a6"/>
                <w:b/>
                <w:noProof/>
              </w:rPr>
              <w:t>4.</w:t>
            </w:r>
            <w:r w:rsidR="00A032C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032C1" w:rsidRPr="003466DC">
              <w:rPr>
                <w:rStyle w:val="a6"/>
                <w:b/>
                <w:noProof/>
              </w:rPr>
              <w:t>Заключение о целях и результатах выполнения инвестиционных проектов</w:t>
            </w:r>
            <w:r w:rsidR="00A032C1">
              <w:rPr>
                <w:noProof/>
                <w:webHidden/>
              </w:rPr>
              <w:tab/>
            </w:r>
            <w:r w:rsidR="00A032C1">
              <w:rPr>
                <w:noProof/>
                <w:webHidden/>
              </w:rPr>
              <w:fldChar w:fldCharType="begin"/>
            </w:r>
            <w:r w:rsidR="00A032C1">
              <w:rPr>
                <w:noProof/>
                <w:webHidden/>
              </w:rPr>
              <w:instrText xml:space="preserve"> PAGEREF _Toc163122041 \h </w:instrText>
            </w:r>
            <w:r w:rsidR="00A032C1">
              <w:rPr>
                <w:noProof/>
                <w:webHidden/>
              </w:rPr>
            </w:r>
            <w:r w:rsidR="00A032C1">
              <w:rPr>
                <w:noProof/>
                <w:webHidden/>
              </w:rPr>
              <w:fldChar w:fldCharType="separate"/>
            </w:r>
            <w:r w:rsidR="00A032C1">
              <w:rPr>
                <w:noProof/>
                <w:webHidden/>
              </w:rPr>
              <w:t>4</w:t>
            </w:r>
            <w:r w:rsidR="00A032C1">
              <w:rPr>
                <w:noProof/>
                <w:webHidden/>
              </w:rPr>
              <w:fldChar w:fldCharType="end"/>
            </w:r>
          </w:hyperlink>
        </w:p>
        <w:p w:rsidR="00A032C1" w:rsidRDefault="00217A85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3122042" w:history="1">
            <w:r w:rsidR="00A032C1" w:rsidRPr="003466DC">
              <w:rPr>
                <w:rStyle w:val="a6"/>
                <w:rFonts w:eastAsiaTheme="minorHAnsi"/>
                <w:b/>
                <w:noProof/>
                <w:lang w:eastAsia="en-US"/>
              </w:rPr>
              <w:t>5.</w:t>
            </w:r>
            <w:r w:rsidR="00A032C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032C1" w:rsidRPr="003466DC">
              <w:rPr>
                <w:rStyle w:val="a6"/>
                <w:rFonts w:eastAsiaTheme="minorHAnsi"/>
                <w:b/>
                <w:noProof/>
                <w:lang w:eastAsia="en-US"/>
              </w:rPr>
              <w:t>Контроль за реализацией инвестиционной программы</w:t>
            </w:r>
            <w:r w:rsidR="00A032C1">
              <w:rPr>
                <w:noProof/>
                <w:webHidden/>
              </w:rPr>
              <w:tab/>
            </w:r>
            <w:r w:rsidR="00A032C1">
              <w:rPr>
                <w:noProof/>
                <w:webHidden/>
              </w:rPr>
              <w:fldChar w:fldCharType="begin"/>
            </w:r>
            <w:r w:rsidR="00A032C1">
              <w:rPr>
                <w:noProof/>
                <w:webHidden/>
              </w:rPr>
              <w:instrText xml:space="preserve"> PAGEREF _Toc163122042 \h </w:instrText>
            </w:r>
            <w:r w:rsidR="00A032C1">
              <w:rPr>
                <w:noProof/>
                <w:webHidden/>
              </w:rPr>
            </w:r>
            <w:r w:rsidR="00A032C1">
              <w:rPr>
                <w:noProof/>
                <w:webHidden/>
              </w:rPr>
              <w:fldChar w:fldCharType="separate"/>
            </w:r>
            <w:r w:rsidR="00A032C1">
              <w:rPr>
                <w:noProof/>
                <w:webHidden/>
              </w:rPr>
              <w:t>5</w:t>
            </w:r>
            <w:r w:rsidR="00A032C1">
              <w:rPr>
                <w:noProof/>
                <w:webHidden/>
              </w:rPr>
              <w:fldChar w:fldCharType="end"/>
            </w:r>
          </w:hyperlink>
        </w:p>
        <w:p w:rsidR="00A032C1" w:rsidRDefault="00217A85">
          <w:pPr>
            <w:pStyle w:val="11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3122043" w:history="1">
            <w:r w:rsidR="00A032C1" w:rsidRPr="003466DC">
              <w:rPr>
                <w:rStyle w:val="a6"/>
                <w:rFonts w:eastAsiaTheme="minorHAnsi"/>
                <w:b/>
                <w:noProof/>
                <w:lang w:eastAsia="en-US"/>
              </w:rPr>
              <w:t>Заключение</w:t>
            </w:r>
            <w:r w:rsidR="00A032C1">
              <w:rPr>
                <w:noProof/>
                <w:webHidden/>
              </w:rPr>
              <w:tab/>
            </w:r>
            <w:r w:rsidR="00A032C1">
              <w:rPr>
                <w:noProof/>
                <w:webHidden/>
              </w:rPr>
              <w:fldChar w:fldCharType="begin"/>
            </w:r>
            <w:r w:rsidR="00A032C1">
              <w:rPr>
                <w:noProof/>
                <w:webHidden/>
              </w:rPr>
              <w:instrText xml:space="preserve"> PAGEREF _Toc163122043 \h </w:instrText>
            </w:r>
            <w:r w:rsidR="00A032C1">
              <w:rPr>
                <w:noProof/>
                <w:webHidden/>
              </w:rPr>
            </w:r>
            <w:r w:rsidR="00A032C1">
              <w:rPr>
                <w:noProof/>
                <w:webHidden/>
              </w:rPr>
              <w:fldChar w:fldCharType="separate"/>
            </w:r>
            <w:r w:rsidR="00A032C1">
              <w:rPr>
                <w:noProof/>
                <w:webHidden/>
              </w:rPr>
              <w:t>5</w:t>
            </w:r>
            <w:r w:rsidR="00A032C1">
              <w:rPr>
                <w:noProof/>
                <w:webHidden/>
              </w:rPr>
              <w:fldChar w:fldCharType="end"/>
            </w:r>
          </w:hyperlink>
        </w:p>
        <w:p w:rsidR="008E76D5" w:rsidRPr="001F1473" w:rsidRDefault="008E76D5" w:rsidP="005F3684">
          <w:pPr>
            <w:spacing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F1473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Pr="001F1473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C77" w:rsidRPr="001F1473" w:rsidRDefault="00736C77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B35" w:rsidRDefault="00F24B3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A8D" w:rsidRDefault="00426A8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A8D" w:rsidRPr="001F1473" w:rsidRDefault="00426A8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pStyle w:val="1"/>
        <w:jc w:val="center"/>
        <w:rPr>
          <w:sz w:val="24"/>
          <w:szCs w:val="24"/>
        </w:rPr>
      </w:pPr>
    </w:p>
    <w:p w:rsidR="00426A8D" w:rsidRDefault="00426A8D" w:rsidP="005F3684">
      <w:pPr>
        <w:pStyle w:val="1"/>
        <w:jc w:val="center"/>
        <w:rPr>
          <w:sz w:val="24"/>
          <w:szCs w:val="24"/>
        </w:rPr>
      </w:pPr>
    </w:p>
    <w:p w:rsidR="002B773D" w:rsidRDefault="002B773D" w:rsidP="005F3684">
      <w:pPr>
        <w:pStyle w:val="1"/>
        <w:jc w:val="center"/>
        <w:rPr>
          <w:sz w:val="24"/>
          <w:szCs w:val="24"/>
        </w:rPr>
      </w:pPr>
    </w:p>
    <w:p w:rsidR="000C2673" w:rsidRPr="001F1473" w:rsidRDefault="00AA3B92" w:rsidP="005F3684">
      <w:pPr>
        <w:pStyle w:val="1"/>
        <w:jc w:val="center"/>
        <w:rPr>
          <w:b w:val="0"/>
          <w:sz w:val="24"/>
          <w:szCs w:val="24"/>
        </w:rPr>
      </w:pPr>
      <w:bookmarkStart w:id="0" w:name="_Toc163122036"/>
      <w:r>
        <w:rPr>
          <w:sz w:val="24"/>
          <w:szCs w:val="24"/>
        </w:rPr>
        <w:lastRenderedPageBreak/>
        <w:t>В</w:t>
      </w:r>
      <w:r w:rsidR="000C2673" w:rsidRPr="001F1473">
        <w:rPr>
          <w:sz w:val="24"/>
          <w:szCs w:val="24"/>
        </w:rPr>
        <w:t>ведение</w:t>
      </w:r>
      <w:bookmarkEnd w:id="0"/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ООО «Газпром энерго» - специализированная энергетическая дочерняя компания ПАО «Газпром» - осуществляет свою деятельность в 46 субъектах Российской Федерации.</w:t>
      </w:r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В соответствии со «Стратегией ПАО «Газпром» в электроэнергетике», принятой на 2018-2027 годы, ООО «Газпром энерго» является единой электросетевой компанией, обеспечивающей передачу электрической энергии (мощности).</w:t>
      </w:r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Одним из основных видов деятельности ООО «Газпром энерго» на территории </w:t>
      </w:r>
      <w:r w:rsidR="00AB50B9">
        <w:rPr>
          <w:rFonts w:ascii="Times New Roman" w:hAnsi="Times New Roman" w:cs="Times New Roman"/>
          <w:sz w:val="24"/>
          <w:szCs w:val="24"/>
        </w:rPr>
        <w:t>Тульской области</w:t>
      </w:r>
      <w:r w:rsidRPr="001F1473">
        <w:rPr>
          <w:rFonts w:ascii="Times New Roman" w:hAnsi="Times New Roman" w:cs="Times New Roman"/>
          <w:sz w:val="24"/>
          <w:szCs w:val="24"/>
        </w:rPr>
        <w:t xml:space="preserve"> являются услуги по передаче и распределению электрической энергии (мощности), технологическое присоединение (подключение) к электросетям, обеспечение работоспособности сетей (монтаж, ремонт и техническое обслуживание распределительных линий электропередачи и электротехнического оборудования). Услуга по передаче и распределению электрической энергии является регулируем</w:t>
      </w:r>
      <w:r w:rsidR="0023563C">
        <w:rPr>
          <w:rFonts w:ascii="Times New Roman" w:hAnsi="Times New Roman" w:cs="Times New Roman"/>
          <w:sz w:val="24"/>
          <w:szCs w:val="24"/>
        </w:rPr>
        <w:t>ой</w:t>
      </w:r>
      <w:r w:rsidRPr="001F1473">
        <w:rPr>
          <w:rFonts w:ascii="Times New Roman" w:hAnsi="Times New Roman" w:cs="Times New Roman"/>
          <w:sz w:val="24"/>
          <w:szCs w:val="24"/>
        </w:rPr>
        <w:t xml:space="preserve"> государством, поэтому основные параметры функционирования предприятия на год, в том числе и экономическая составляющая, определяются органом Государственного регулирования.  </w:t>
      </w:r>
    </w:p>
    <w:p w:rsidR="00783015" w:rsidRPr="001F1473" w:rsidRDefault="00783015" w:rsidP="00783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Состав объектов энергоснабжения, находящихся в эксплуатации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F1473">
        <w:rPr>
          <w:rFonts w:ascii="Times New Roman" w:hAnsi="Times New Roman" w:cs="Times New Roman"/>
          <w:sz w:val="24"/>
          <w:szCs w:val="24"/>
        </w:rPr>
        <w:t>ООО «Газпром энерго» по Тульской области, следующий:</w:t>
      </w:r>
    </w:p>
    <w:p w:rsidR="00783015" w:rsidRPr="001F1473" w:rsidRDefault="00783015" w:rsidP="00783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Тульская область, Ефремовский район: ТП Котельная (инв. №0050304), ЗРУ-6 кВ (инв. №0050300), ОРУ-110 кВ КС-8 (инв. №0050409), ТП 6/10 кВ КС-1 (инв. №107123), ТП СН (инв. №0050408), Внешнее электроснабжение КС-1 на компрессорной станции Пожилинского сельского округа (инв. 0106653);</w:t>
      </w:r>
    </w:p>
    <w:p w:rsidR="00783015" w:rsidRPr="001F1473" w:rsidRDefault="00783015" w:rsidP="00783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Тульская область Ефремовский район и д. Чернятино: ЦРП-10 кВ (инв. 0020725), ТП - 0,4 кВ в здании старой котельной (инв. 0020705), ТП - 0,4 кВ в здании производственного корпуса (инв. 0020689), линии электропередачи (инв. 20765);</w:t>
      </w:r>
    </w:p>
    <w:p w:rsidR="00783015" w:rsidRPr="001F1473" w:rsidRDefault="00783015" w:rsidP="00783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Тульская область Щекинский район, с. Пришня и п. Первомайский: КТП ФОК (инв. 48316), КТП Школа (инв. 0048354), ОРУ/ЗРУ 110/10 кВ компрессорной станции КС-2 "Щекинская" (инв. 107242, 106278), ОРУ/ЗРУ 110/6 кВ</w:t>
      </w:r>
      <w:r>
        <w:rPr>
          <w:rFonts w:ascii="Times New Roman" w:hAnsi="Times New Roman" w:cs="Times New Roman"/>
          <w:sz w:val="24"/>
          <w:szCs w:val="24"/>
        </w:rPr>
        <w:t xml:space="preserve"> КС-9 (инв. 48222, 0048211), л</w:t>
      </w:r>
      <w:r w:rsidRPr="001F1473">
        <w:rPr>
          <w:rFonts w:ascii="Times New Roman" w:hAnsi="Times New Roman" w:cs="Times New Roman"/>
          <w:sz w:val="24"/>
          <w:szCs w:val="24"/>
        </w:rPr>
        <w:t>иния электропередач для жилых домов с. Пришня (инв. 0048276), высоковольтная линия 6кВ с переводом на 10кВ (инв. 0048353), внешние сети электроснабжения к школе (инв. 0049085), Наружные сети электроснабжения из двух ЛЭП-10 кВ и КЛ-04 кВ</w:t>
      </w:r>
      <w:r>
        <w:rPr>
          <w:rFonts w:ascii="Times New Roman" w:hAnsi="Times New Roman" w:cs="Times New Roman"/>
          <w:sz w:val="24"/>
          <w:szCs w:val="24"/>
        </w:rPr>
        <w:t xml:space="preserve"> длиной 215 м (инв. 00015600), э</w:t>
      </w:r>
      <w:r w:rsidRPr="001F1473">
        <w:rPr>
          <w:rFonts w:ascii="Times New Roman" w:hAnsi="Times New Roman" w:cs="Times New Roman"/>
          <w:sz w:val="24"/>
          <w:szCs w:val="24"/>
        </w:rPr>
        <w:t>лектроснабжение внешнее (кабельные линии электропередачи к Новомосковской автомобильной газонаполните</w:t>
      </w:r>
      <w:r>
        <w:rPr>
          <w:rFonts w:ascii="Times New Roman" w:hAnsi="Times New Roman" w:cs="Times New Roman"/>
          <w:sz w:val="24"/>
          <w:szCs w:val="24"/>
        </w:rPr>
        <w:t>льной станции (инв. 00015180), э</w:t>
      </w:r>
      <w:r w:rsidRPr="001F1473">
        <w:rPr>
          <w:rFonts w:ascii="Times New Roman" w:hAnsi="Times New Roman" w:cs="Times New Roman"/>
          <w:sz w:val="24"/>
          <w:szCs w:val="24"/>
        </w:rPr>
        <w:t>лектроснабжение внешнее (кабельные линии электропередачи к Тульской автомобильной газонаполнительной станции (инв. 00016004), ЛЭП-0,4 кВ с. Пришня (инв.номер: 00017122), Кабельная линия 6 кВ протяж</w:t>
      </w:r>
      <w:r>
        <w:rPr>
          <w:rFonts w:ascii="Times New Roman" w:hAnsi="Times New Roman" w:cs="Times New Roman"/>
          <w:sz w:val="24"/>
          <w:szCs w:val="24"/>
        </w:rPr>
        <w:t>енность 700 м (инв. 00017252), к</w:t>
      </w:r>
      <w:r w:rsidRPr="001F1473">
        <w:rPr>
          <w:rFonts w:ascii="Times New Roman" w:hAnsi="Times New Roman" w:cs="Times New Roman"/>
          <w:sz w:val="24"/>
          <w:szCs w:val="24"/>
        </w:rPr>
        <w:t>омплектная трансформаторная подстанция 160/6/0,4 кВ (инв. 00017253) и др.</w:t>
      </w:r>
    </w:p>
    <w:p w:rsidR="00783015" w:rsidRPr="001F1473" w:rsidRDefault="00783015" w:rsidP="00783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ab/>
        <w:t>Потребителями электроэнергии Тульской области явл</w:t>
      </w:r>
      <w:r>
        <w:rPr>
          <w:rFonts w:ascii="Times New Roman" w:hAnsi="Times New Roman" w:cs="Times New Roman"/>
          <w:sz w:val="24"/>
          <w:szCs w:val="24"/>
        </w:rPr>
        <w:t xml:space="preserve">яются объекты </w:t>
      </w:r>
      <w:r>
        <w:rPr>
          <w:rFonts w:ascii="Times New Roman" w:hAnsi="Times New Roman" w:cs="Times New Roman"/>
          <w:sz w:val="24"/>
          <w:szCs w:val="24"/>
        </w:rPr>
        <w:br/>
        <w:t>филиала ПАО «Россети Центр и Приволжье» - «Тулэнерго», ф</w:t>
      </w:r>
      <w:r w:rsidRPr="001F1473">
        <w:rPr>
          <w:rFonts w:ascii="Times New Roman" w:hAnsi="Times New Roman" w:cs="Times New Roman"/>
          <w:sz w:val="24"/>
          <w:szCs w:val="24"/>
        </w:rPr>
        <w:t>илиал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F1473">
        <w:rPr>
          <w:rFonts w:ascii="Times New Roman" w:hAnsi="Times New Roman" w:cs="Times New Roman"/>
          <w:sz w:val="24"/>
          <w:szCs w:val="24"/>
        </w:rPr>
        <w:t xml:space="preserve"> ООО "Газпром трансга</w:t>
      </w:r>
      <w:r>
        <w:rPr>
          <w:rFonts w:ascii="Times New Roman" w:hAnsi="Times New Roman" w:cs="Times New Roman"/>
          <w:sz w:val="24"/>
          <w:szCs w:val="24"/>
        </w:rPr>
        <w:t>з Москва" Тульское ЛПУМГ (объекты в Щекинском, Ефремовском и Первомайском районах), ф</w:t>
      </w:r>
      <w:r w:rsidRPr="001F1473">
        <w:rPr>
          <w:rFonts w:ascii="Times New Roman" w:hAnsi="Times New Roman" w:cs="Times New Roman"/>
          <w:sz w:val="24"/>
          <w:szCs w:val="24"/>
        </w:rPr>
        <w:t>илиал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F1473">
        <w:rPr>
          <w:rFonts w:ascii="Times New Roman" w:hAnsi="Times New Roman" w:cs="Times New Roman"/>
          <w:sz w:val="24"/>
          <w:szCs w:val="24"/>
        </w:rPr>
        <w:t xml:space="preserve"> ООО "Га</w:t>
      </w:r>
      <w:r>
        <w:rPr>
          <w:rFonts w:ascii="Times New Roman" w:hAnsi="Times New Roman" w:cs="Times New Roman"/>
          <w:sz w:val="24"/>
          <w:szCs w:val="24"/>
        </w:rPr>
        <w:t xml:space="preserve">зпром трансгаз Москва" УМТСиК, </w:t>
      </w:r>
      <w:r w:rsidRPr="001F1473">
        <w:rPr>
          <w:rFonts w:ascii="Times New Roman" w:hAnsi="Times New Roman" w:cs="Times New Roman"/>
          <w:sz w:val="24"/>
          <w:szCs w:val="24"/>
        </w:rPr>
        <w:t>предприятия (ЗАО "Норси транс", ОАО "</w:t>
      </w:r>
      <w:r>
        <w:rPr>
          <w:rFonts w:ascii="Times New Roman" w:hAnsi="Times New Roman" w:cs="Times New Roman"/>
          <w:sz w:val="24"/>
          <w:szCs w:val="24"/>
        </w:rPr>
        <w:t>ЩГЭС</w:t>
      </w:r>
      <w:r w:rsidRPr="001F1473">
        <w:rPr>
          <w:rFonts w:ascii="Times New Roman" w:hAnsi="Times New Roman" w:cs="Times New Roman"/>
          <w:sz w:val="24"/>
          <w:szCs w:val="24"/>
        </w:rPr>
        <w:t>", ООО "ПАРКойл-Тула", ООО "Солерс", ООО "Шар", ОКБ "Минерал", ООО "Ди Ферро"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>и др.), а также население, школа, детский сад.</w:t>
      </w:r>
    </w:p>
    <w:p w:rsidR="00BC7B93" w:rsidRDefault="00BC7B93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3015" w:rsidRDefault="00783015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50B9" w:rsidRPr="001F1473" w:rsidRDefault="00AB50B9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8AD" w:rsidRPr="001F1473" w:rsidRDefault="004648AD" w:rsidP="00426A8D">
      <w:pPr>
        <w:pStyle w:val="a4"/>
        <w:numPr>
          <w:ilvl w:val="0"/>
          <w:numId w:val="10"/>
        </w:numPr>
        <w:tabs>
          <w:tab w:val="left" w:pos="31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1" w:name="_Toc163122037"/>
      <w:r w:rsidRPr="001F14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Обоснов</w:t>
      </w:r>
      <w:r w:rsidR="0023563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ание реализации мероприятия по и</w:t>
      </w:r>
      <w:r w:rsidRPr="001F14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нвестиционной программе</w:t>
      </w:r>
      <w:bookmarkEnd w:id="1"/>
    </w:p>
    <w:p w:rsidR="003933A7" w:rsidRDefault="003933A7" w:rsidP="00426A8D">
      <w:pPr>
        <w:tabs>
          <w:tab w:val="left" w:pos="31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_Toc163122038"/>
      <w:r w:rsidRPr="00AB50B9">
        <w:rPr>
          <w:rFonts w:ascii="Times New Roman" w:hAnsi="Times New Roman" w:cs="Times New Roman"/>
          <w:b/>
          <w:sz w:val="24"/>
          <w:szCs w:val="24"/>
        </w:rPr>
        <w:t>«</w:t>
      </w:r>
      <w:r w:rsidR="00AB50B9" w:rsidRPr="001F1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Покупка </w:t>
      </w:r>
      <w:r w:rsidR="002356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генератора поискового ГП-500К (с кейсом) Ангстрем 1 шт.</w:t>
      </w:r>
      <w:r w:rsidR="00AB50B9" w:rsidRPr="001F1473">
        <w:rPr>
          <w:rFonts w:ascii="Times New Roman" w:hAnsi="Times New Roman" w:cs="Times New Roman"/>
          <w:b/>
          <w:sz w:val="24"/>
          <w:szCs w:val="24"/>
        </w:rPr>
        <w:t>»</w:t>
      </w:r>
      <w:bookmarkEnd w:id="2"/>
    </w:p>
    <w:p w:rsidR="00AB50B9" w:rsidRPr="00AB50B9" w:rsidRDefault="00AB50B9" w:rsidP="00AB50B9">
      <w:pPr>
        <w:tabs>
          <w:tab w:val="left" w:pos="316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9664E" w:rsidRPr="001F1473" w:rsidRDefault="00AB50B9" w:rsidP="00426A8D">
      <w:pPr>
        <w:pStyle w:val="a4"/>
        <w:tabs>
          <w:tab w:val="left" w:pos="31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F4D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Реализация мероприятия</w:t>
      </w:r>
      <w:r w:rsidR="00221A87" w:rsidRPr="00AB50B9">
        <w:rPr>
          <w:rFonts w:ascii="Times New Roman" w:hAnsi="Times New Roman" w:cs="Times New Roman"/>
          <w:sz w:val="24"/>
          <w:szCs w:val="24"/>
        </w:rPr>
        <w:t xml:space="preserve"> инвестиционной программы </w:t>
      </w:r>
      <w:r w:rsidRPr="00AB50B9">
        <w:rPr>
          <w:rFonts w:ascii="Times New Roman" w:hAnsi="Times New Roman" w:cs="Times New Roman"/>
          <w:sz w:val="24"/>
          <w:szCs w:val="24"/>
        </w:rPr>
        <w:t xml:space="preserve">Центрального филиала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21A87" w:rsidRPr="00AB50B9">
        <w:rPr>
          <w:rFonts w:ascii="Times New Roman" w:hAnsi="Times New Roman" w:cs="Times New Roman"/>
          <w:sz w:val="24"/>
          <w:szCs w:val="24"/>
        </w:rPr>
        <w:t>ООО «Газпром энерго»</w:t>
      </w:r>
      <w:r w:rsidR="00F9664E" w:rsidRPr="00AB50B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1A87" w:rsidRPr="001F1473">
        <w:rPr>
          <w:rFonts w:ascii="Times New Roman" w:hAnsi="Times New Roman" w:cs="Times New Roman"/>
          <w:sz w:val="24"/>
          <w:szCs w:val="24"/>
        </w:rPr>
        <w:t>«</w:t>
      </w:r>
      <w:r w:rsidR="00221A87" w:rsidRPr="001F1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r w:rsidR="0023563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генератора поискового ГП-500К (с кейсом) Ангстрем 1 шт.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C08B4" w:rsidRPr="001F1473">
        <w:rPr>
          <w:rFonts w:ascii="Times New Roman" w:hAnsi="Times New Roman" w:cs="Times New Roman"/>
          <w:sz w:val="24"/>
          <w:szCs w:val="24"/>
        </w:rPr>
        <w:t>направлена</w:t>
      </w:r>
      <w:r w:rsidR="00F9664E" w:rsidRPr="001F1473">
        <w:rPr>
          <w:rFonts w:ascii="Times New Roman" w:hAnsi="Times New Roman" w:cs="Times New Roman"/>
          <w:sz w:val="24"/>
          <w:szCs w:val="24"/>
        </w:rPr>
        <w:t xml:space="preserve"> на хозяйственное обеспечение текущей</w:t>
      </w:r>
      <w:r w:rsidR="007D7CD6" w:rsidRPr="001F1473">
        <w:rPr>
          <w:rFonts w:ascii="Times New Roman" w:hAnsi="Times New Roman" w:cs="Times New Roman"/>
          <w:sz w:val="24"/>
          <w:szCs w:val="24"/>
        </w:rPr>
        <w:t xml:space="preserve"> производственной</w:t>
      </w:r>
      <w:r w:rsidR="00F9664E" w:rsidRPr="001F1473">
        <w:rPr>
          <w:rFonts w:ascii="Times New Roman" w:hAnsi="Times New Roman" w:cs="Times New Roman"/>
          <w:sz w:val="24"/>
          <w:szCs w:val="24"/>
        </w:rPr>
        <w:t xml:space="preserve"> деятельности сетевой организации</w:t>
      </w:r>
      <w:r w:rsidR="004868B3" w:rsidRPr="001F1473">
        <w:rPr>
          <w:rFonts w:ascii="Times New Roman" w:hAnsi="Times New Roman" w:cs="Times New Roman"/>
          <w:sz w:val="24"/>
          <w:szCs w:val="24"/>
        </w:rPr>
        <w:t>.</w:t>
      </w:r>
    </w:p>
    <w:p w:rsidR="004868B3" w:rsidRPr="001F1473" w:rsidRDefault="004868B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Реализация инвестиционного проекта «</w:t>
      </w:r>
      <w:r w:rsidR="0023563C" w:rsidRPr="001F1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r w:rsidR="0023563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генератора поискового ГП-500К (с кейсом) Ангстрем 1 шт.</w:t>
      </w:r>
      <w:r w:rsidRPr="001F1473">
        <w:rPr>
          <w:rFonts w:ascii="Times New Roman" w:hAnsi="Times New Roman" w:cs="Times New Roman"/>
          <w:sz w:val="24"/>
          <w:szCs w:val="24"/>
        </w:rPr>
        <w:t xml:space="preserve">» обусловлена необходимостью </w:t>
      </w:r>
      <w:r w:rsidR="0023563C">
        <w:rPr>
          <w:rFonts w:ascii="Times New Roman" w:hAnsi="Times New Roman" w:cs="Times New Roman"/>
          <w:sz w:val="24"/>
          <w:szCs w:val="24"/>
        </w:rPr>
        <w:t>поиска точного места повреждения, определения трассы и глубины залегания кабельных линий индукционным и акустическим методом, расположенных в местах, не обладающих транспортной доступностью.</w:t>
      </w:r>
    </w:p>
    <w:p w:rsidR="005F3684" w:rsidRPr="001F1473" w:rsidRDefault="005F3684" w:rsidP="005F3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857" w:rsidRPr="00AB50B9" w:rsidRDefault="00192857" w:rsidP="00AB50B9">
      <w:pPr>
        <w:pStyle w:val="a4"/>
        <w:numPr>
          <w:ilvl w:val="0"/>
          <w:numId w:val="10"/>
        </w:numPr>
        <w:tabs>
          <w:tab w:val="left" w:pos="31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_Toc163122039"/>
      <w:r w:rsidRPr="00AB50B9">
        <w:rPr>
          <w:rFonts w:ascii="Times New Roman" w:hAnsi="Times New Roman" w:cs="Times New Roman"/>
          <w:b/>
          <w:sz w:val="24"/>
          <w:szCs w:val="24"/>
        </w:rPr>
        <w:t xml:space="preserve">Порядок расчета количественных показателей </w:t>
      </w:r>
      <w:r w:rsidR="00300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мероприятия по и</w:t>
      </w:r>
      <w:r w:rsidR="00AB50B9" w:rsidRPr="00AB50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нвестиционной программе</w:t>
      </w:r>
      <w:r w:rsidR="00AB50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AB50B9" w:rsidRPr="00AB50B9">
        <w:rPr>
          <w:rFonts w:ascii="Times New Roman" w:hAnsi="Times New Roman" w:cs="Times New Roman"/>
          <w:b/>
          <w:sz w:val="24"/>
          <w:szCs w:val="24"/>
        </w:rPr>
        <w:t>«</w:t>
      </w:r>
      <w:r w:rsidR="00AB50B9" w:rsidRPr="00AB5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</w:t>
      </w:r>
      <w:r w:rsidR="00300F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 генератора поискового ГП-500К(с кейсом) Ангстрем 1 шт.</w:t>
      </w:r>
      <w:r w:rsidR="00AB50B9" w:rsidRPr="00AB50B9">
        <w:rPr>
          <w:rFonts w:ascii="Times New Roman" w:hAnsi="Times New Roman" w:cs="Times New Roman"/>
          <w:b/>
          <w:sz w:val="24"/>
          <w:szCs w:val="24"/>
        </w:rPr>
        <w:t>»</w:t>
      </w:r>
      <w:bookmarkEnd w:id="3"/>
    </w:p>
    <w:p w:rsidR="002E3A7E" w:rsidRDefault="00192857" w:rsidP="008F4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7D7CD6" w:rsidRPr="001F1473" w:rsidRDefault="008F4D27" w:rsidP="002E3A7E">
      <w:pPr>
        <w:autoSpaceDE w:val="0"/>
        <w:autoSpaceDN w:val="0"/>
        <w:adjustRightInd w:val="0"/>
        <w:spacing w:after="0" w:line="240" w:lineRule="auto"/>
        <w:ind w:firstLine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192857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5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 реализации инвестиционного проекта</w:t>
      </w:r>
      <w:r w:rsidR="00192857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0F27">
        <w:rPr>
          <w:rFonts w:ascii="Times New Roman" w:hAnsi="Times New Roman" w:cs="Times New Roman"/>
          <w:sz w:val="24"/>
          <w:szCs w:val="24"/>
        </w:rPr>
        <w:t>О</w:t>
      </w:r>
      <w:r w:rsidR="00333A29" w:rsidRPr="00192857">
        <w:rPr>
          <w:rFonts w:ascii="Times New Roman" w:hAnsi="Times New Roman" w:cs="Times New Roman"/>
          <w:sz w:val="24"/>
          <w:szCs w:val="24"/>
        </w:rPr>
        <w:t>_ОНМ2</w:t>
      </w:r>
      <w:r w:rsidR="00300F27">
        <w:rPr>
          <w:rFonts w:ascii="Times New Roman" w:hAnsi="Times New Roman" w:cs="Times New Roman"/>
          <w:sz w:val="24"/>
          <w:szCs w:val="24"/>
        </w:rPr>
        <w:t>5</w:t>
      </w:r>
      <w:r w:rsidR="00333A29" w:rsidRPr="00192857">
        <w:rPr>
          <w:rFonts w:ascii="Times New Roman" w:hAnsi="Times New Roman" w:cs="Times New Roman"/>
          <w:sz w:val="24"/>
          <w:szCs w:val="24"/>
        </w:rPr>
        <w:t>/1</w:t>
      </w:r>
      <w:r w:rsidR="00192857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0F27" w:rsidRPr="001F1473">
        <w:rPr>
          <w:rFonts w:ascii="Times New Roman" w:hAnsi="Times New Roman" w:cs="Times New Roman"/>
          <w:sz w:val="24"/>
          <w:szCs w:val="24"/>
        </w:rPr>
        <w:t>«</w:t>
      </w:r>
      <w:r w:rsidR="00300F27" w:rsidRPr="001F1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r w:rsidR="00300F2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генератора поискового ГП-500К (с кейсом) Ангстрем 1 шт.</w:t>
      </w:r>
      <w:r w:rsidR="00300F27">
        <w:rPr>
          <w:rFonts w:ascii="Times New Roman" w:hAnsi="Times New Roman" w:cs="Times New Roman"/>
          <w:sz w:val="24"/>
          <w:szCs w:val="24"/>
        </w:rPr>
        <w:t>»</w:t>
      </w:r>
      <w:r w:rsidR="00AB5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7CD6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 </w:t>
      </w:r>
      <w:r w:rsidR="007D7CD6" w:rsidRPr="001F1473">
        <w:rPr>
          <w:rFonts w:ascii="Times New Roman" w:hAnsi="Times New Roman" w:cs="Times New Roman"/>
          <w:sz w:val="24"/>
          <w:szCs w:val="24"/>
        </w:rPr>
        <w:t>показатель объема финансовых потребностей, необходимых для реализации мероприятий, направленных на хозяйственное обеспечение текущей деятельности сетевой организации (Ф</w:t>
      </w:r>
      <w:r w:rsidR="007D7CD6" w:rsidRPr="001F1473">
        <w:rPr>
          <w:rFonts w:ascii="Times New Roman" w:hAnsi="Times New Roman" w:cs="Times New Roman"/>
          <w:sz w:val="24"/>
          <w:szCs w:val="24"/>
          <w:vertAlign w:val="superscript"/>
        </w:rPr>
        <w:t>хо</w:t>
      </w:r>
      <w:r w:rsidR="007D7CD6" w:rsidRPr="001F1473">
        <w:rPr>
          <w:rFonts w:ascii="Times New Roman" w:hAnsi="Times New Roman" w:cs="Times New Roman"/>
          <w:sz w:val="24"/>
          <w:szCs w:val="24"/>
        </w:rPr>
        <w:t>). Определяется как планируемый (фактический) объем финансирования реализации в соответствующем плановом (отчетном) периоде инвестиционных проектов.</w:t>
      </w:r>
    </w:p>
    <w:p w:rsidR="001F1473" w:rsidRDefault="003118DD" w:rsidP="005F36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Объем финансирования </w:t>
      </w:r>
      <w:r w:rsidR="00AB5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инвестиционного проекта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0F27">
        <w:rPr>
          <w:rFonts w:ascii="Times New Roman" w:hAnsi="Times New Roman" w:cs="Times New Roman"/>
          <w:sz w:val="24"/>
          <w:szCs w:val="24"/>
        </w:rPr>
        <w:t>О</w:t>
      </w:r>
      <w:r w:rsidR="00333A29" w:rsidRPr="00192857">
        <w:rPr>
          <w:rFonts w:ascii="Times New Roman" w:hAnsi="Times New Roman" w:cs="Times New Roman"/>
          <w:sz w:val="24"/>
          <w:szCs w:val="24"/>
        </w:rPr>
        <w:t>_ОНМ2</w:t>
      </w:r>
      <w:r w:rsidR="00300F27">
        <w:rPr>
          <w:rFonts w:ascii="Times New Roman" w:hAnsi="Times New Roman" w:cs="Times New Roman"/>
          <w:sz w:val="24"/>
          <w:szCs w:val="24"/>
        </w:rPr>
        <w:t>5</w:t>
      </w:r>
      <w:r w:rsidR="00333A29" w:rsidRPr="00192857">
        <w:rPr>
          <w:rFonts w:ascii="Times New Roman" w:hAnsi="Times New Roman" w:cs="Times New Roman"/>
          <w:sz w:val="24"/>
          <w:szCs w:val="24"/>
        </w:rPr>
        <w:t>/1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>«</w:t>
      </w:r>
      <w:r w:rsidR="00300F27" w:rsidRPr="001F1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r w:rsidR="00300F2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генератора поискового ГП-500К (с кейсом) Ангстрем 1 шт.</w:t>
      </w:r>
      <w:r w:rsidR="00AB50B9">
        <w:rPr>
          <w:rFonts w:ascii="Times New Roman" w:hAnsi="Times New Roman" w:cs="Times New Roman"/>
          <w:sz w:val="24"/>
          <w:szCs w:val="24"/>
        </w:rPr>
        <w:t xml:space="preserve">» </w:t>
      </w:r>
      <w:r w:rsidR="001F1473" w:rsidRPr="001F1473">
        <w:rPr>
          <w:rFonts w:ascii="Times New Roman" w:hAnsi="Times New Roman" w:cs="Times New Roman"/>
          <w:sz w:val="24"/>
          <w:szCs w:val="24"/>
        </w:rPr>
        <w:t>определ</w:t>
      </w:r>
      <w:r w:rsidR="00300F27">
        <w:rPr>
          <w:rFonts w:ascii="Times New Roman" w:hAnsi="Times New Roman" w:cs="Times New Roman"/>
          <w:sz w:val="24"/>
          <w:szCs w:val="24"/>
        </w:rPr>
        <w:t>ен</w:t>
      </w:r>
      <w:r w:rsidR="001F1473" w:rsidRPr="001F1473">
        <w:rPr>
          <w:rFonts w:ascii="Times New Roman" w:hAnsi="Times New Roman" w:cs="Times New Roman"/>
          <w:sz w:val="24"/>
          <w:szCs w:val="24"/>
        </w:rPr>
        <w:t xml:space="preserve"> в результате проведенного анализа актуальных рыночных цен, предоставлены три коммерческих пред</w:t>
      </w:r>
      <w:r w:rsidR="00AB50B9">
        <w:rPr>
          <w:rFonts w:ascii="Times New Roman" w:hAnsi="Times New Roman" w:cs="Times New Roman"/>
          <w:sz w:val="24"/>
          <w:szCs w:val="24"/>
        </w:rPr>
        <w:t xml:space="preserve">ложений на закупку оборудования: </w:t>
      </w:r>
    </w:p>
    <w:p w:rsidR="00AB50B9" w:rsidRPr="008A0A1C" w:rsidRDefault="00AB50B9" w:rsidP="00AB5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A1C">
        <w:rPr>
          <w:rFonts w:ascii="Times New Roman" w:hAnsi="Times New Roman" w:cs="Times New Roman"/>
          <w:sz w:val="24"/>
          <w:szCs w:val="24"/>
        </w:rPr>
        <w:t>- Коммерческое предложение ООО «</w:t>
      </w:r>
      <w:r w:rsidR="0059009E">
        <w:rPr>
          <w:rFonts w:ascii="Times New Roman" w:hAnsi="Times New Roman" w:cs="Times New Roman"/>
          <w:sz w:val="24"/>
          <w:szCs w:val="24"/>
        </w:rPr>
        <w:t>ТРЕЙД СЕРВИС</w:t>
      </w:r>
      <w:r w:rsidRPr="008A0A1C">
        <w:rPr>
          <w:rFonts w:ascii="Times New Roman" w:hAnsi="Times New Roman" w:cs="Times New Roman"/>
          <w:sz w:val="24"/>
          <w:szCs w:val="24"/>
        </w:rPr>
        <w:t xml:space="preserve">» от </w:t>
      </w:r>
      <w:r w:rsidR="0059009E">
        <w:rPr>
          <w:rFonts w:ascii="Times New Roman" w:hAnsi="Times New Roman" w:cs="Times New Roman"/>
          <w:sz w:val="24"/>
          <w:szCs w:val="24"/>
        </w:rPr>
        <w:t>21</w:t>
      </w:r>
      <w:r w:rsidRPr="008A0A1C">
        <w:rPr>
          <w:rFonts w:ascii="Times New Roman" w:hAnsi="Times New Roman" w:cs="Times New Roman"/>
          <w:sz w:val="24"/>
          <w:szCs w:val="24"/>
        </w:rPr>
        <w:t>.0</w:t>
      </w:r>
      <w:r w:rsidR="0059009E">
        <w:rPr>
          <w:rFonts w:ascii="Times New Roman" w:hAnsi="Times New Roman" w:cs="Times New Roman"/>
          <w:sz w:val="24"/>
          <w:szCs w:val="24"/>
        </w:rPr>
        <w:t>3</w:t>
      </w:r>
      <w:r w:rsidRPr="008A0A1C">
        <w:rPr>
          <w:rFonts w:ascii="Times New Roman" w:hAnsi="Times New Roman" w:cs="Times New Roman"/>
          <w:sz w:val="24"/>
          <w:szCs w:val="24"/>
        </w:rPr>
        <w:t>.202</w:t>
      </w:r>
      <w:r w:rsidR="0059009E">
        <w:rPr>
          <w:rFonts w:ascii="Times New Roman" w:hAnsi="Times New Roman" w:cs="Times New Roman"/>
          <w:sz w:val="24"/>
          <w:szCs w:val="24"/>
        </w:rPr>
        <w:t>4</w:t>
      </w:r>
      <w:r w:rsidRPr="008A0A1C">
        <w:rPr>
          <w:rFonts w:ascii="Times New Roman" w:hAnsi="Times New Roman" w:cs="Times New Roman"/>
          <w:sz w:val="24"/>
          <w:szCs w:val="24"/>
        </w:rPr>
        <w:t xml:space="preserve"> №</w:t>
      </w:r>
      <w:r w:rsidR="0059009E">
        <w:rPr>
          <w:rFonts w:ascii="Times New Roman" w:hAnsi="Times New Roman" w:cs="Times New Roman"/>
          <w:sz w:val="24"/>
          <w:szCs w:val="24"/>
        </w:rPr>
        <w:t>40-03/2024</w:t>
      </w:r>
      <w:r w:rsidRPr="008A0A1C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59009E">
        <w:rPr>
          <w:rFonts w:ascii="Times New Roman" w:hAnsi="Times New Roman" w:cs="Times New Roman"/>
          <w:sz w:val="24"/>
          <w:szCs w:val="24"/>
        </w:rPr>
        <w:t>1 437 004,80</w:t>
      </w:r>
      <w:r w:rsidRPr="008A0A1C">
        <w:rPr>
          <w:rFonts w:ascii="Times New Roman" w:hAnsi="Times New Roman" w:cs="Times New Roman"/>
          <w:sz w:val="24"/>
          <w:szCs w:val="24"/>
        </w:rPr>
        <w:t xml:space="preserve"> руб. с учетом НДС 20%;</w:t>
      </w:r>
    </w:p>
    <w:p w:rsidR="00AB50B9" w:rsidRPr="008A0A1C" w:rsidRDefault="00AB50B9" w:rsidP="00AB5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A1C">
        <w:rPr>
          <w:rFonts w:ascii="Times New Roman" w:hAnsi="Times New Roman" w:cs="Times New Roman"/>
          <w:sz w:val="24"/>
          <w:szCs w:val="24"/>
        </w:rPr>
        <w:t>-</w:t>
      </w:r>
      <w:r w:rsidR="00736C77" w:rsidRPr="008A0A1C">
        <w:rPr>
          <w:rFonts w:ascii="Times New Roman" w:hAnsi="Times New Roman" w:cs="Times New Roman"/>
          <w:sz w:val="24"/>
          <w:szCs w:val="24"/>
        </w:rPr>
        <w:t xml:space="preserve"> </w:t>
      </w:r>
      <w:r w:rsidRPr="008A0A1C">
        <w:rPr>
          <w:rFonts w:ascii="Times New Roman" w:hAnsi="Times New Roman" w:cs="Times New Roman"/>
          <w:sz w:val="24"/>
          <w:szCs w:val="24"/>
        </w:rPr>
        <w:t>Коммерческое предложение ООО «</w:t>
      </w:r>
      <w:r w:rsidR="0059009E">
        <w:rPr>
          <w:rFonts w:ascii="Times New Roman" w:hAnsi="Times New Roman" w:cs="Times New Roman"/>
          <w:sz w:val="24"/>
          <w:szCs w:val="24"/>
        </w:rPr>
        <w:t>Маркет Групп</w:t>
      </w:r>
      <w:r w:rsidRPr="008A0A1C">
        <w:rPr>
          <w:rFonts w:ascii="Times New Roman" w:hAnsi="Times New Roman" w:cs="Times New Roman"/>
          <w:sz w:val="24"/>
          <w:szCs w:val="24"/>
        </w:rPr>
        <w:t xml:space="preserve">» от </w:t>
      </w:r>
      <w:r w:rsidR="0059009E">
        <w:rPr>
          <w:rFonts w:ascii="Times New Roman" w:hAnsi="Times New Roman" w:cs="Times New Roman"/>
          <w:sz w:val="24"/>
          <w:szCs w:val="24"/>
        </w:rPr>
        <w:t>21</w:t>
      </w:r>
      <w:r w:rsidRPr="008A0A1C">
        <w:rPr>
          <w:rFonts w:ascii="Times New Roman" w:hAnsi="Times New Roman" w:cs="Times New Roman"/>
          <w:sz w:val="24"/>
          <w:szCs w:val="24"/>
        </w:rPr>
        <w:t>.0</w:t>
      </w:r>
      <w:r w:rsidR="0059009E">
        <w:rPr>
          <w:rFonts w:ascii="Times New Roman" w:hAnsi="Times New Roman" w:cs="Times New Roman"/>
          <w:sz w:val="24"/>
          <w:szCs w:val="24"/>
        </w:rPr>
        <w:t>3</w:t>
      </w:r>
      <w:r w:rsidRPr="008A0A1C">
        <w:rPr>
          <w:rFonts w:ascii="Times New Roman" w:hAnsi="Times New Roman" w:cs="Times New Roman"/>
          <w:sz w:val="24"/>
          <w:szCs w:val="24"/>
        </w:rPr>
        <w:t>.202</w:t>
      </w:r>
      <w:r w:rsidR="0059009E">
        <w:rPr>
          <w:rFonts w:ascii="Times New Roman" w:hAnsi="Times New Roman" w:cs="Times New Roman"/>
          <w:sz w:val="24"/>
          <w:szCs w:val="24"/>
        </w:rPr>
        <w:t>4</w:t>
      </w:r>
      <w:r w:rsidRPr="008A0A1C">
        <w:rPr>
          <w:rFonts w:ascii="Times New Roman" w:hAnsi="Times New Roman" w:cs="Times New Roman"/>
          <w:sz w:val="24"/>
          <w:szCs w:val="24"/>
        </w:rPr>
        <w:t xml:space="preserve"> №</w:t>
      </w:r>
      <w:r w:rsidR="0059009E">
        <w:rPr>
          <w:rFonts w:ascii="Times New Roman" w:hAnsi="Times New Roman" w:cs="Times New Roman"/>
          <w:sz w:val="24"/>
          <w:szCs w:val="24"/>
        </w:rPr>
        <w:t>22</w:t>
      </w:r>
      <w:r w:rsidRPr="008A0A1C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59009E">
        <w:rPr>
          <w:rFonts w:ascii="Times New Roman" w:hAnsi="Times New Roman" w:cs="Times New Roman"/>
          <w:sz w:val="24"/>
          <w:szCs w:val="24"/>
        </w:rPr>
        <w:t>1 544 780,16</w:t>
      </w:r>
      <w:r w:rsidRPr="008A0A1C">
        <w:rPr>
          <w:rFonts w:ascii="Times New Roman" w:hAnsi="Times New Roman" w:cs="Times New Roman"/>
          <w:sz w:val="24"/>
          <w:szCs w:val="24"/>
        </w:rPr>
        <w:t xml:space="preserve"> руб.</w:t>
      </w:r>
      <w:r w:rsidR="00736C77" w:rsidRPr="008A0A1C">
        <w:rPr>
          <w:rFonts w:ascii="Times New Roman" w:hAnsi="Times New Roman" w:cs="Times New Roman"/>
          <w:sz w:val="24"/>
          <w:szCs w:val="24"/>
        </w:rPr>
        <w:t xml:space="preserve"> с учетом НДС 20%;</w:t>
      </w:r>
    </w:p>
    <w:p w:rsidR="00736C77" w:rsidRPr="008A0A1C" w:rsidRDefault="00736C77" w:rsidP="00AB5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A1C">
        <w:rPr>
          <w:rFonts w:ascii="Times New Roman" w:hAnsi="Times New Roman" w:cs="Times New Roman"/>
          <w:sz w:val="24"/>
          <w:szCs w:val="24"/>
        </w:rPr>
        <w:t>- Коммерческое предложение ООО «</w:t>
      </w:r>
      <w:r w:rsidR="0059009E">
        <w:rPr>
          <w:rFonts w:ascii="Times New Roman" w:hAnsi="Times New Roman" w:cs="Times New Roman"/>
          <w:sz w:val="24"/>
          <w:szCs w:val="24"/>
        </w:rPr>
        <w:t>Акварель</w:t>
      </w:r>
      <w:r w:rsidRPr="008A0A1C">
        <w:rPr>
          <w:rFonts w:ascii="Times New Roman" w:hAnsi="Times New Roman" w:cs="Times New Roman"/>
          <w:sz w:val="24"/>
          <w:szCs w:val="24"/>
        </w:rPr>
        <w:t xml:space="preserve">» от </w:t>
      </w:r>
      <w:r w:rsidR="0059009E">
        <w:rPr>
          <w:rFonts w:ascii="Times New Roman" w:hAnsi="Times New Roman" w:cs="Times New Roman"/>
          <w:sz w:val="24"/>
          <w:szCs w:val="24"/>
        </w:rPr>
        <w:t>22.03.2024</w:t>
      </w:r>
      <w:r w:rsidRPr="008A0A1C">
        <w:rPr>
          <w:rFonts w:ascii="Times New Roman" w:hAnsi="Times New Roman" w:cs="Times New Roman"/>
          <w:sz w:val="24"/>
          <w:szCs w:val="24"/>
        </w:rPr>
        <w:t xml:space="preserve"> №</w:t>
      </w:r>
      <w:r w:rsidR="0059009E">
        <w:rPr>
          <w:rFonts w:ascii="Times New Roman" w:hAnsi="Times New Roman" w:cs="Times New Roman"/>
          <w:sz w:val="24"/>
          <w:szCs w:val="24"/>
        </w:rPr>
        <w:t>А24-16</w:t>
      </w:r>
      <w:r w:rsidRPr="008A0A1C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59009E">
        <w:rPr>
          <w:rFonts w:ascii="Times New Roman" w:hAnsi="Times New Roman" w:cs="Times New Roman"/>
          <w:sz w:val="24"/>
          <w:szCs w:val="24"/>
        </w:rPr>
        <w:t>1 688 480,64</w:t>
      </w:r>
      <w:r w:rsidRPr="008A0A1C">
        <w:rPr>
          <w:rFonts w:ascii="Times New Roman" w:hAnsi="Times New Roman" w:cs="Times New Roman"/>
          <w:sz w:val="24"/>
          <w:szCs w:val="24"/>
        </w:rPr>
        <w:t xml:space="preserve"> руб. с учетом НДС 20%.</w:t>
      </w:r>
    </w:p>
    <w:p w:rsidR="00736C77" w:rsidRPr="001027A8" w:rsidRDefault="00736C77" w:rsidP="00AB5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A1C">
        <w:rPr>
          <w:rFonts w:ascii="Times New Roman" w:hAnsi="Times New Roman" w:cs="Times New Roman"/>
          <w:sz w:val="24"/>
          <w:szCs w:val="24"/>
        </w:rPr>
        <w:tab/>
        <w:t>На основании предоставленных коммерческих предложений выбрано коммерческое предложение</w:t>
      </w:r>
      <w:r w:rsidR="002E3A7E">
        <w:rPr>
          <w:rFonts w:ascii="Times New Roman" w:hAnsi="Times New Roman" w:cs="Times New Roman"/>
          <w:sz w:val="24"/>
          <w:szCs w:val="24"/>
        </w:rPr>
        <w:t xml:space="preserve"> с наименьшей стоимостью</w:t>
      </w:r>
      <w:r w:rsidRPr="008A0A1C">
        <w:rPr>
          <w:rFonts w:ascii="Times New Roman" w:hAnsi="Times New Roman" w:cs="Times New Roman"/>
          <w:sz w:val="24"/>
          <w:szCs w:val="24"/>
        </w:rPr>
        <w:t xml:space="preserve"> ООО «</w:t>
      </w:r>
      <w:r w:rsidR="0059009E">
        <w:rPr>
          <w:rFonts w:ascii="Times New Roman" w:hAnsi="Times New Roman" w:cs="Times New Roman"/>
          <w:sz w:val="24"/>
          <w:szCs w:val="24"/>
        </w:rPr>
        <w:t>ТРЕЙД СЕРВИС</w:t>
      </w:r>
      <w:r w:rsidRPr="008A0A1C">
        <w:rPr>
          <w:rFonts w:ascii="Times New Roman" w:hAnsi="Times New Roman" w:cs="Times New Roman"/>
          <w:sz w:val="24"/>
          <w:szCs w:val="24"/>
        </w:rPr>
        <w:t xml:space="preserve">» от </w:t>
      </w:r>
      <w:r w:rsidR="0059009E">
        <w:rPr>
          <w:rFonts w:ascii="Times New Roman" w:hAnsi="Times New Roman" w:cs="Times New Roman"/>
          <w:sz w:val="24"/>
          <w:szCs w:val="24"/>
        </w:rPr>
        <w:t>21.03.2024</w:t>
      </w:r>
      <w:r w:rsidRPr="008A0A1C">
        <w:rPr>
          <w:rFonts w:ascii="Times New Roman" w:hAnsi="Times New Roman" w:cs="Times New Roman"/>
          <w:sz w:val="24"/>
          <w:szCs w:val="24"/>
        </w:rPr>
        <w:t xml:space="preserve"> </w:t>
      </w:r>
      <w:r w:rsidR="008A0A1C" w:rsidRPr="008A0A1C">
        <w:rPr>
          <w:rFonts w:ascii="Times New Roman" w:hAnsi="Times New Roman" w:cs="Times New Roman"/>
          <w:sz w:val="24"/>
          <w:szCs w:val="24"/>
        </w:rPr>
        <w:t>№</w:t>
      </w:r>
      <w:r w:rsidR="0059009E">
        <w:rPr>
          <w:rFonts w:ascii="Times New Roman" w:hAnsi="Times New Roman" w:cs="Times New Roman"/>
          <w:sz w:val="24"/>
          <w:szCs w:val="24"/>
        </w:rPr>
        <w:t>40-03/2024</w:t>
      </w:r>
      <w:r w:rsidR="008A0A1C">
        <w:rPr>
          <w:rFonts w:ascii="Times New Roman" w:hAnsi="Times New Roman" w:cs="Times New Roman"/>
          <w:sz w:val="24"/>
          <w:szCs w:val="24"/>
        </w:rPr>
        <w:t xml:space="preserve"> </w:t>
      </w:r>
      <w:r w:rsidRPr="008A0A1C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59009E">
        <w:rPr>
          <w:rFonts w:ascii="Times New Roman" w:hAnsi="Times New Roman" w:cs="Times New Roman"/>
          <w:sz w:val="24"/>
          <w:szCs w:val="24"/>
        </w:rPr>
        <w:t>1 437 004,8</w:t>
      </w:r>
      <w:r w:rsidRPr="008A0A1C">
        <w:rPr>
          <w:rFonts w:ascii="Times New Roman" w:hAnsi="Times New Roman" w:cs="Times New Roman"/>
          <w:sz w:val="24"/>
          <w:szCs w:val="24"/>
        </w:rPr>
        <w:t>0 руб. с учетом НДС 20%</w:t>
      </w:r>
      <w:r w:rsidR="008F4D27" w:rsidRPr="008A0A1C">
        <w:rPr>
          <w:rFonts w:ascii="Times New Roman" w:hAnsi="Times New Roman" w:cs="Times New Roman"/>
          <w:sz w:val="24"/>
          <w:szCs w:val="24"/>
        </w:rPr>
        <w:t xml:space="preserve"> или</w:t>
      </w:r>
      <w:r w:rsidRPr="008A0A1C">
        <w:rPr>
          <w:rFonts w:ascii="Times New Roman" w:hAnsi="Times New Roman" w:cs="Times New Roman"/>
          <w:sz w:val="24"/>
          <w:szCs w:val="24"/>
        </w:rPr>
        <w:t xml:space="preserve"> </w:t>
      </w:r>
      <w:r w:rsidR="0059009E">
        <w:rPr>
          <w:rFonts w:ascii="Times New Roman" w:hAnsi="Times New Roman" w:cs="Times New Roman"/>
          <w:sz w:val="24"/>
          <w:szCs w:val="24"/>
        </w:rPr>
        <w:t>1 195 004,00</w:t>
      </w:r>
      <w:r w:rsidRPr="008A0A1C">
        <w:rPr>
          <w:rFonts w:ascii="Times New Roman" w:hAnsi="Times New Roman" w:cs="Times New Roman"/>
          <w:sz w:val="24"/>
          <w:szCs w:val="24"/>
        </w:rPr>
        <w:t xml:space="preserve"> руб. без учета НДС 20 %.</w:t>
      </w:r>
      <w:r w:rsidR="001027A8" w:rsidRPr="008A0A1C">
        <w:rPr>
          <w:rFonts w:ascii="Times New Roman" w:hAnsi="Times New Roman" w:cs="Times New Roman"/>
          <w:sz w:val="24"/>
          <w:szCs w:val="24"/>
        </w:rPr>
        <w:t xml:space="preserve"> Ф</w:t>
      </w:r>
      <w:r w:rsidR="001027A8" w:rsidRPr="008A0A1C">
        <w:rPr>
          <w:rFonts w:ascii="Times New Roman" w:hAnsi="Times New Roman" w:cs="Times New Roman"/>
          <w:sz w:val="24"/>
          <w:szCs w:val="24"/>
          <w:vertAlign w:val="superscript"/>
        </w:rPr>
        <w:t>хо</w:t>
      </w:r>
      <w:r w:rsidR="001027A8" w:rsidRPr="008A0A1C">
        <w:rPr>
          <w:rFonts w:ascii="Times New Roman" w:hAnsi="Times New Roman" w:cs="Times New Roman"/>
          <w:sz w:val="24"/>
          <w:szCs w:val="24"/>
        </w:rPr>
        <w:t>=</w:t>
      </w:r>
      <w:r w:rsidR="0059009E">
        <w:rPr>
          <w:rFonts w:ascii="Times New Roman" w:hAnsi="Times New Roman" w:cs="Times New Roman"/>
          <w:sz w:val="24"/>
          <w:szCs w:val="24"/>
        </w:rPr>
        <w:t>1,437</w:t>
      </w:r>
      <w:r w:rsidR="001027A8" w:rsidRPr="008A0A1C">
        <w:rPr>
          <w:rFonts w:ascii="Times New Roman" w:hAnsi="Times New Roman" w:cs="Times New Roman"/>
          <w:sz w:val="24"/>
          <w:szCs w:val="24"/>
        </w:rPr>
        <w:t xml:space="preserve"> </w:t>
      </w:r>
      <w:r w:rsidR="00091F54" w:rsidRPr="008A0A1C">
        <w:rPr>
          <w:rFonts w:ascii="Times New Roman" w:hAnsi="Times New Roman" w:cs="Times New Roman"/>
          <w:sz w:val="24"/>
          <w:szCs w:val="24"/>
        </w:rPr>
        <w:t xml:space="preserve">млн. </w:t>
      </w:r>
      <w:r w:rsidR="001027A8" w:rsidRPr="008A0A1C">
        <w:rPr>
          <w:rFonts w:ascii="Times New Roman" w:hAnsi="Times New Roman" w:cs="Times New Roman"/>
          <w:sz w:val="24"/>
          <w:szCs w:val="24"/>
        </w:rPr>
        <w:t>руб. с учетом НДС.</w:t>
      </w:r>
    </w:p>
    <w:p w:rsidR="00240ED2" w:rsidRDefault="00240ED2" w:rsidP="005F368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C762E" w:rsidRDefault="00F56413" w:rsidP="006C762E">
      <w:pPr>
        <w:pStyle w:val="a4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_Toc163122040"/>
      <w:r>
        <w:rPr>
          <w:rFonts w:ascii="Times New Roman" w:hAnsi="Times New Roman" w:cs="Times New Roman"/>
          <w:b/>
          <w:sz w:val="24"/>
          <w:szCs w:val="24"/>
        </w:rPr>
        <w:t>И</w:t>
      </w:r>
      <w:r w:rsidR="006C762E" w:rsidRPr="006C762E">
        <w:rPr>
          <w:rFonts w:ascii="Times New Roman" w:hAnsi="Times New Roman" w:cs="Times New Roman"/>
          <w:b/>
          <w:sz w:val="24"/>
          <w:szCs w:val="24"/>
        </w:rPr>
        <w:t>нформация, указанная в абзацах 12-18 стандартов раскрытия информации субъектами оптового и розничных рынков электрической энергии</w:t>
      </w:r>
      <w:bookmarkEnd w:id="4"/>
    </w:p>
    <w:p w:rsidR="00A032C1" w:rsidRDefault="00A032C1" w:rsidP="00736C77">
      <w:pPr>
        <w:spacing w:after="0" w:line="240" w:lineRule="auto"/>
        <w:ind w:firstLine="393"/>
        <w:jc w:val="both"/>
        <w:rPr>
          <w:rFonts w:ascii="Times New Roman" w:hAnsi="Times New Roman" w:cs="Times New Roman"/>
          <w:sz w:val="24"/>
          <w:szCs w:val="24"/>
        </w:rPr>
      </w:pPr>
    </w:p>
    <w:p w:rsidR="007646CC" w:rsidRDefault="00240ED2" w:rsidP="00736C77">
      <w:pPr>
        <w:spacing w:after="0" w:line="240" w:lineRule="auto"/>
        <w:ind w:firstLine="393"/>
        <w:jc w:val="both"/>
      </w:pPr>
      <w:r w:rsidRPr="00240ED2">
        <w:rPr>
          <w:rFonts w:ascii="Times New Roman" w:hAnsi="Times New Roman" w:cs="Times New Roman"/>
          <w:sz w:val="24"/>
          <w:szCs w:val="24"/>
        </w:rPr>
        <w:t xml:space="preserve">Информация, указанная в абзацах 12-18 стандартов раскрытия информации субъектами оптового и розничных рынков электрической энергии в соответствии с </w:t>
      </w:r>
      <w:r w:rsidRPr="0024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 Правительства РФ от 21 января 2004 г. N 24 "Об утверждении стандартов раскрытия информации субъектами оптового и розничных рынков электрической энергии"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размещена </w:t>
      </w:r>
      <w:r w:rsidRPr="0024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официальной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сайте ООО «Газпром энерго» </w:t>
      </w:r>
      <w:hyperlink r:id="rId8" w:history="1">
        <w:r>
          <w:rPr>
            <w:rStyle w:val="a6"/>
            <w:lang w:eastAsia="ru-RU"/>
          </w:rPr>
          <w:t>www.gazpromenergo.gazprom.ru</w:t>
        </w:r>
      </w:hyperlink>
      <w:r w:rsidR="007646CC">
        <w:rPr>
          <w:lang w:eastAsia="ru-RU"/>
        </w:rPr>
        <w:t xml:space="preserve">, </w:t>
      </w:r>
      <w:hyperlink r:id="rId9" w:history="1">
        <w:r w:rsidR="007646CC">
          <w:rPr>
            <w:rStyle w:val="a6"/>
          </w:rPr>
          <w:t>https://gazpromenergo.gazprom.ru/investors/1/</w:t>
        </w:r>
      </w:hyperlink>
    </w:p>
    <w:p w:rsidR="006C762E" w:rsidRPr="00240ED2" w:rsidRDefault="00240ED2" w:rsidP="007646CC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ED2">
        <w:rPr>
          <w:rFonts w:ascii="Arial" w:hAnsi="Arial" w:cs="Arial"/>
          <w:bCs/>
          <w:color w:val="000000"/>
          <w:sz w:val="18"/>
          <w:szCs w:val="18"/>
        </w:rPr>
        <w:br/>
      </w:r>
    </w:p>
    <w:p w:rsidR="001F1473" w:rsidRPr="00D91956" w:rsidRDefault="00142F8C" w:rsidP="005F3684">
      <w:pPr>
        <w:pStyle w:val="a4"/>
        <w:numPr>
          <w:ilvl w:val="0"/>
          <w:numId w:val="10"/>
        </w:numPr>
        <w:tabs>
          <w:tab w:val="left" w:pos="1418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5" w:name="_Toc163122041"/>
      <w:r w:rsidRPr="00D91956">
        <w:rPr>
          <w:rFonts w:ascii="Times New Roman" w:hAnsi="Times New Roman" w:cs="Times New Roman"/>
          <w:b/>
          <w:sz w:val="24"/>
          <w:szCs w:val="24"/>
        </w:rPr>
        <w:t>Заключение о целях и результатах выполнения инвестиционных проектов</w:t>
      </w:r>
      <w:bookmarkEnd w:id="5"/>
    </w:p>
    <w:p w:rsidR="00A032C1" w:rsidRDefault="00A032C1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1956" w:rsidRDefault="003B698E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Целями инвестиционной программы ООО «Газпром энерго» на 20</w:t>
      </w:r>
      <w:r w:rsidR="0051047B" w:rsidRPr="001F1473">
        <w:rPr>
          <w:rFonts w:ascii="Times New Roman" w:hAnsi="Times New Roman" w:cs="Times New Roman"/>
          <w:sz w:val="24"/>
          <w:szCs w:val="24"/>
        </w:rPr>
        <w:t>2</w:t>
      </w:r>
      <w:r w:rsidR="00217A85">
        <w:rPr>
          <w:rFonts w:ascii="Times New Roman" w:hAnsi="Times New Roman" w:cs="Times New Roman"/>
          <w:sz w:val="24"/>
          <w:szCs w:val="24"/>
        </w:rPr>
        <w:t>4</w:t>
      </w:r>
      <w:r w:rsidRPr="001F1473">
        <w:rPr>
          <w:rFonts w:ascii="Times New Roman" w:hAnsi="Times New Roman" w:cs="Times New Roman"/>
          <w:sz w:val="24"/>
          <w:szCs w:val="24"/>
        </w:rPr>
        <w:t>-202</w:t>
      </w:r>
      <w:r w:rsidR="00217A85">
        <w:rPr>
          <w:rFonts w:ascii="Times New Roman" w:hAnsi="Times New Roman" w:cs="Times New Roman"/>
          <w:sz w:val="24"/>
          <w:szCs w:val="24"/>
        </w:rPr>
        <w:t>7</w:t>
      </w:r>
      <w:r w:rsidRPr="001F1473">
        <w:rPr>
          <w:rFonts w:ascii="Times New Roman" w:hAnsi="Times New Roman" w:cs="Times New Roman"/>
          <w:sz w:val="24"/>
          <w:szCs w:val="24"/>
        </w:rPr>
        <w:t xml:space="preserve"> гг. 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по реализации </w:t>
      </w:r>
      <w:r w:rsidR="00BC1E1C">
        <w:rPr>
          <w:rFonts w:ascii="Times New Roman" w:hAnsi="Times New Roman" w:cs="Times New Roman"/>
          <w:sz w:val="24"/>
          <w:szCs w:val="24"/>
        </w:rPr>
        <w:t xml:space="preserve">инвестиционного проекта </w:t>
      </w:r>
      <w:r w:rsidR="0051047B" w:rsidRPr="001F1473">
        <w:rPr>
          <w:rFonts w:ascii="Times New Roman" w:hAnsi="Times New Roman" w:cs="Times New Roman"/>
          <w:sz w:val="24"/>
          <w:szCs w:val="24"/>
        </w:rPr>
        <w:t>«</w:t>
      </w:r>
      <w:r w:rsidR="00BC1E1C" w:rsidRPr="001F1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r w:rsidR="00BC1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генератора поискового ГП-500К (с кейсом) </w:t>
      </w:r>
      <w:r w:rsidR="00BC1E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Ангстрем 1 шт.</w:t>
      </w:r>
      <w:r w:rsidR="008F4D27">
        <w:rPr>
          <w:rFonts w:ascii="Times New Roman" w:hAnsi="Times New Roman" w:cs="Times New Roman"/>
          <w:sz w:val="24"/>
          <w:szCs w:val="24"/>
        </w:rPr>
        <w:t>»</w:t>
      </w:r>
      <w:r w:rsidR="00736C77">
        <w:rPr>
          <w:rFonts w:ascii="Times New Roman" w:hAnsi="Times New Roman" w:cs="Times New Roman"/>
          <w:sz w:val="24"/>
          <w:szCs w:val="24"/>
        </w:rPr>
        <w:t xml:space="preserve"> 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736C77" w:rsidRPr="008F4D27">
        <w:rPr>
          <w:rFonts w:ascii="Times New Roman" w:hAnsi="Times New Roman" w:cs="Times New Roman"/>
          <w:sz w:val="24"/>
          <w:szCs w:val="24"/>
        </w:rPr>
        <w:t>хозяйственное обеспечение деятельности сетевой организации</w:t>
      </w:r>
      <w:r w:rsidR="00483C9B" w:rsidRPr="001F1473">
        <w:rPr>
          <w:rFonts w:ascii="Times New Roman" w:hAnsi="Times New Roman" w:cs="Times New Roman"/>
          <w:sz w:val="24"/>
          <w:szCs w:val="24"/>
        </w:rPr>
        <w:t xml:space="preserve"> ООО «Газпром энерго».</w:t>
      </w:r>
    </w:p>
    <w:p w:rsidR="00142F8C" w:rsidRPr="001F1473" w:rsidRDefault="00736C77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проекта</w:t>
      </w:r>
      <w:r w:rsidR="00BC1E1C">
        <w:rPr>
          <w:rFonts w:ascii="Times New Roman" w:hAnsi="Times New Roman" w:cs="Times New Roman"/>
          <w:sz w:val="24"/>
          <w:szCs w:val="24"/>
        </w:rPr>
        <w:t xml:space="preserve"> и</w:t>
      </w:r>
      <w:r w:rsidR="00142F8C" w:rsidRPr="001F1473">
        <w:rPr>
          <w:rFonts w:ascii="Times New Roman" w:hAnsi="Times New Roman" w:cs="Times New Roman"/>
          <w:sz w:val="24"/>
          <w:szCs w:val="24"/>
        </w:rPr>
        <w:t>нвестиционной программы 202</w:t>
      </w:r>
      <w:r w:rsidR="00217A85">
        <w:rPr>
          <w:rFonts w:ascii="Times New Roman" w:hAnsi="Times New Roman" w:cs="Times New Roman"/>
          <w:sz w:val="24"/>
          <w:szCs w:val="24"/>
        </w:rPr>
        <w:t>4</w:t>
      </w:r>
      <w:r w:rsidR="00142F8C" w:rsidRPr="001F1473">
        <w:rPr>
          <w:rFonts w:ascii="Times New Roman" w:hAnsi="Times New Roman" w:cs="Times New Roman"/>
          <w:sz w:val="24"/>
          <w:szCs w:val="24"/>
        </w:rPr>
        <w:t>-202</w:t>
      </w:r>
      <w:r w:rsidR="00217A85">
        <w:rPr>
          <w:rFonts w:ascii="Times New Roman" w:hAnsi="Times New Roman" w:cs="Times New Roman"/>
          <w:sz w:val="24"/>
          <w:szCs w:val="24"/>
        </w:rPr>
        <w:t>7</w:t>
      </w:r>
      <w:r w:rsidR="00142F8C" w:rsidRPr="001F1473">
        <w:rPr>
          <w:rFonts w:ascii="Times New Roman" w:hAnsi="Times New Roman" w:cs="Times New Roman"/>
          <w:sz w:val="24"/>
          <w:szCs w:val="24"/>
        </w:rPr>
        <w:t xml:space="preserve"> гг. направлена на </w:t>
      </w:r>
      <w:r w:rsidR="008F4D27" w:rsidRPr="008F4D27">
        <w:rPr>
          <w:rFonts w:ascii="Times New Roman" w:hAnsi="Times New Roman" w:cs="Times New Roman"/>
          <w:sz w:val="24"/>
          <w:szCs w:val="24"/>
        </w:rPr>
        <w:t>хозяйственное обеспечение деятельности сетевой организации</w:t>
      </w:r>
      <w:r w:rsidR="008F4D27" w:rsidRPr="001F1473">
        <w:rPr>
          <w:rFonts w:ascii="Times New Roman" w:hAnsi="Times New Roman" w:cs="Times New Roman"/>
          <w:sz w:val="24"/>
          <w:szCs w:val="24"/>
        </w:rPr>
        <w:t xml:space="preserve"> ООО «Газпром энерго»</w:t>
      </w:r>
      <w:r w:rsidR="008F4D27">
        <w:rPr>
          <w:rFonts w:ascii="Times New Roman" w:hAnsi="Times New Roman" w:cs="Times New Roman"/>
          <w:sz w:val="24"/>
          <w:szCs w:val="24"/>
        </w:rPr>
        <w:t xml:space="preserve"> </w:t>
      </w:r>
      <w:r w:rsidR="00142F8C" w:rsidRPr="001F1473">
        <w:rPr>
          <w:rFonts w:ascii="Times New Roman" w:hAnsi="Times New Roman" w:cs="Times New Roman"/>
          <w:sz w:val="24"/>
          <w:szCs w:val="24"/>
        </w:rPr>
        <w:t>посредством приобретения оборудования для осуществления производственной деятельности в следующих объемах:</w:t>
      </w:r>
    </w:p>
    <w:tbl>
      <w:tblPr>
        <w:tblW w:w="9619" w:type="dxa"/>
        <w:jc w:val="center"/>
        <w:tblLook w:val="04A0" w:firstRow="1" w:lastRow="0" w:firstColumn="1" w:lastColumn="0" w:noHBand="0" w:noVBand="1"/>
      </w:tblPr>
      <w:tblGrid>
        <w:gridCol w:w="567"/>
        <w:gridCol w:w="3251"/>
        <w:gridCol w:w="1798"/>
        <w:gridCol w:w="1762"/>
        <w:gridCol w:w="2241"/>
      </w:tblGrid>
      <w:tr w:rsidR="00333A29" w:rsidRPr="001F1473" w:rsidTr="00BC1E1C">
        <w:trPr>
          <w:trHeight w:val="6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A29" w:rsidRPr="001F1473" w:rsidRDefault="00333A29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33A29" w:rsidRPr="001F1473" w:rsidRDefault="00333A29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29" w:rsidRPr="002B773D" w:rsidRDefault="00333A29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 xml:space="preserve">Наименование </w:t>
            </w:r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инвестиционного </w:t>
            </w:r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проекта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A29" w:rsidRPr="00333A29" w:rsidRDefault="00333A29" w:rsidP="00333A29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Идентификатор инвестиционного проекта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A29" w:rsidRPr="002B773D" w:rsidRDefault="00BC1E1C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Количество по и</w:t>
            </w:r>
            <w:r w:rsidR="00333A29"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нвестиционной программе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E1C" w:rsidRDefault="00333A29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Полная стоимость проекта в ценах года реализации ИП, </w:t>
            </w:r>
          </w:p>
          <w:p w:rsidR="00333A29" w:rsidRPr="002B773D" w:rsidRDefault="00333A29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млн.</w:t>
            </w:r>
            <w:r w:rsidR="00BC1E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руб. без НДС</w:t>
            </w:r>
          </w:p>
        </w:tc>
      </w:tr>
      <w:tr w:rsidR="00333A29" w:rsidRPr="001F1473" w:rsidTr="00BC1E1C">
        <w:trPr>
          <w:trHeight w:val="70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A29" w:rsidRPr="001F1473" w:rsidRDefault="00736C77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29" w:rsidRPr="001F1473" w:rsidRDefault="00BC1E1C" w:rsidP="0033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E1C">
              <w:rPr>
                <w:rFonts w:ascii="Times New Roman" w:hAnsi="Times New Roman" w:cs="Times New Roman"/>
                <w:sz w:val="24"/>
                <w:szCs w:val="24"/>
              </w:rPr>
              <w:t>Покупка генератора поискового ГП-500К (с кейсом) Ангстрем 1 шт.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A29" w:rsidRPr="001F1473" w:rsidRDefault="00BC1E1C" w:rsidP="00BC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33A29" w:rsidRPr="001F147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_ОНМ2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33A29" w:rsidRPr="001F147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A29" w:rsidRPr="001F1473" w:rsidRDefault="00333A29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 шт.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A29" w:rsidRPr="001F1473" w:rsidRDefault="00BC1E1C" w:rsidP="00A032C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1,19</w:t>
            </w:r>
            <w:r w:rsidR="00A032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7504</w:t>
            </w:r>
          </w:p>
        </w:tc>
      </w:tr>
    </w:tbl>
    <w:p w:rsidR="0051047B" w:rsidRDefault="0051047B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698E" w:rsidRPr="001F1473" w:rsidRDefault="003B698E" w:rsidP="005F3684">
      <w:pPr>
        <w:pStyle w:val="Default"/>
        <w:numPr>
          <w:ilvl w:val="0"/>
          <w:numId w:val="10"/>
        </w:numPr>
        <w:jc w:val="center"/>
        <w:outlineLvl w:val="0"/>
        <w:rPr>
          <w:rFonts w:eastAsiaTheme="minorHAnsi"/>
          <w:b/>
          <w:color w:val="auto"/>
          <w:lang w:eastAsia="en-US"/>
        </w:rPr>
      </w:pPr>
      <w:bookmarkStart w:id="6" w:name="_Toc163122042"/>
      <w:r w:rsidRPr="001F1473">
        <w:rPr>
          <w:rFonts w:eastAsiaTheme="minorHAnsi"/>
          <w:b/>
          <w:color w:val="auto"/>
          <w:lang w:eastAsia="en-US"/>
        </w:rPr>
        <w:t>Контроль за реализацией инвестиционной программы</w:t>
      </w:r>
      <w:bookmarkEnd w:id="6"/>
    </w:p>
    <w:p w:rsidR="00483C9B" w:rsidRPr="001F1473" w:rsidRDefault="00483C9B" w:rsidP="005F3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Контроль за ходом реализации инвестиционной программы осуществляется в соответствии с Правилами осуществления контроля за реализацией инвестиционных программ субъектов электроэнергетики, утверждёнными постановлением Правительства РФ от 01.12.2009 № 977.</w:t>
      </w:r>
    </w:p>
    <w:p w:rsidR="00483C9B" w:rsidRDefault="00483C9B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Информация о фактических расходах по реализации инвестиционных проектов предоставляется ежеквартально не позднее чем через 45 дней после окончания отчетного квартала, путем размещения на официальном сайте системы в соответствии со стандартами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21.01.2004 №24 "Об утверждении стандартов раскрытия информации субъектами оптового и розничных рынков электрической энергии", отчетов о реализации инвестиционных программ за предыдущий квартал.</w:t>
      </w:r>
    </w:p>
    <w:p w:rsidR="00483C9B" w:rsidRDefault="00483C9B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Ежегодно, до 1 апреля, размещается на официальном сайте системы в соответствии со стандартами раскрытия информации отчеты</w:t>
      </w:r>
      <w:r w:rsidR="005F3684">
        <w:rPr>
          <w:rFonts w:ascii="Times New Roman" w:hAnsi="Times New Roman" w:cs="Times New Roman"/>
          <w:sz w:val="24"/>
          <w:szCs w:val="24"/>
        </w:rPr>
        <w:t xml:space="preserve"> по утвержденным формам</w:t>
      </w:r>
      <w:r w:rsidRPr="001F1473">
        <w:rPr>
          <w:rFonts w:ascii="Times New Roman" w:hAnsi="Times New Roman" w:cs="Times New Roman"/>
          <w:sz w:val="24"/>
          <w:szCs w:val="24"/>
        </w:rPr>
        <w:t xml:space="preserve"> о реализации инвестиционных программ за предыдущий год.</w:t>
      </w:r>
    </w:p>
    <w:p w:rsidR="00872127" w:rsidRDefault="00872127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698E" w:rsidRPr="001F1473" w:rsidRDefault="003B698E" w:rsidP="005F3684">
      <w:pPr>
        <w:pStyle w:val="Default"/>
        <w:jc w:val="center"/>
        <w:outlineLvl w:val="0"/>
        <w:rPr>
          <w:rFonts w:eastAsiaTheme="minorHAnsi"/>
          <w:b/>
          <w:color w:val="auto"/>
          <w:lang w:eastAsia="en-US"/>
        </w:rPr>
      </w:pPr>
      <w:bookmarkStart w:id="7" w:name="_Toc163122043"/>
      <w:r w:rsidRPr="001F1473">
        <w:rPr>
          <w:rFonts w:eastAsiaTheme="minorHAnsi"/>
          <w:b/>
          <w:color w:val="auto"/>
          <w:lang w:eastAsia="en-US"/>
        </w:rPr>
        <w:t>Заключение</w:t>
      </w:r>
      <w:bookmarkEnd w:id="7"/>
    </w:p>
    <w:p w:rsidR="003672AE" w:rsidRDefault="003B698E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  <w:r w:rsidRPr="001F1473">
        <w:rPr>
          <w:rFonts w:eastAsiaTheme="minorHAnsi"/>
          <w:color w:val="auto"/>
          <w:lang w:eastAsia="en-US"/>
        </w:rPr>
        <w:t xml:space="preserve">Инвестиционные затраты ООО «Газпром энерго» </w:t>
      </w:r>
      <w:r w:rsidR="00A8715B" w:rsidRPr="001F1473">
        <w:rPr>
          <w:rFonts w:eastAsiaTheme="minorHAnsi"/>
          <w:color w:val="auto"/>
          <w:lang w:eastAsia="en-US"/>
        </w:rPr>
        <w:t xml:space="preserve">на реализацию инвестиционных проектов по </w:t>
      </w:r>
      <w:r w:rsidR="00483C9B" w:rsidRPr="001F1473">
        <w:rPr>
          <w:rFonts w:eastAsiaTheme="minorHAnsi"/>
          <w:color w:val="auto"/>
          <w:lang w:eastAsia="en-US"/>
        </w:rPr>
        <w:t xml:space="preserve">Тульской </w:t>
      </w:r>
      <w:r w:rsidR="00A8715B" w:rsidRPr="001F1473">
        <w:rPr>
          <w:rFonts w:eastAsiaTheme="minorHAnsi"/>
          <w:color w:val="auto"/>
          <w:lang w:eastAsia="en-US"/>
        </w:rPr>
        <w:t>области в период 202</w:t>
      </w:r>
      <w:r w:rsidR="00217A85">
        <w:rPr>
          <w:rFonts w:eastAsiaTheme="minorHAnsi"/>
          <w:color w:val="auto"/>
          <w:lang w:eastAsia="en-US"/>
        </w:rPr>
        <w:t>4</w:t>
      </w:r>
      <w:r w:rsidR="00A8715B" w:rsidRPr="001F1473">
        <w:rPr>
          <w:rFonts w:eastAsiaTheme="minorHAnsi"/>
          <w:color w:val="auto"/>
          <w:lang w:eastAsia="en-US"/>
        </w:rPr>
        <w:t>-202</w:t>
      </w:r>
      <w:r w:rsidR="00217A85">
        <w:rPr>
          <w:rFonts w:eastAsiaTheme="minorHAnsi"/>
          <w:color w:val="auto"/>
          <w:lang w:eastAsia="en-US"/>
        </w:rPr>
        <w:t>7</w:t>
      </w:r>
      <w:bookmarkStart w:id="8" w:name="_GoBack"/>
      <w:bookmarkEnd w:id="8"/>
      <w:r w:rsidR="00A8715B" w:rsidRPr="001F1473">
        <w:rPr>
          <w:rFonts w:eastAsiaTheme="minorHAnsi"/>
          <w:color w:val="auto"/>
          <w:lang w:eastAsia="en-US"/>
        </w:rPr>
        <w:t xml:space="preserve"> год </w:t>
      </w:r>
      <w:r w:rsidRPr="001F1473">
        <w:rPr>
          <w:rFonts w:eastAsiaTheme="minorHAnsi"/>
          <w:color w:val="auto"/>
          <w:lang w:eastAsia="en-US"/>
        </w:rPr>
        <w:t>не окупаются</w:t>
      </w:r>
      <w:r w:rsidR="00A8715B" w:rsidRPr="001F1473">
        <w:rPr>
          <w:rFonts w:eastAsiaTheme="minorHAnsi"/>
          <w:color w:val="auto"/>
          <w:lang w:eastAsia="en-US"/>
        </w:rPr>
        <w:t xml:space="preserve">. </w:t>
      </w:r>
      <w:r w:rsidRPr="001F1473">
        <w:rPr>
          <w:rFonts w:eastAsiaTheme="minorHAnsi"/>
          <w:color w:val="auto"/>
          <w:lang w:eastAsia="en-US"/>
        </w:rPr>
        <w:t>Однако</w:t>
      </w:r>
      <w:r w:rsidR="002B773D">
        <w:rPr>
          <w:rFonts w:eastAsiaTheme="minorHAnsi"/>
          <w:color w:val="auto"/>
          <w:lang w:eastAsia="en-US"/>
        </w:rPr>
        <w:t xml:space="preserve"> при реализации </w:t>
      </w:r>
      <w:r w:rsidR="00BC1E1C">
        <w:rPr>
          <w:rFonts w:eastAsiaTheme="minorHAnsi"/>
          <w:color w:val="auto"/>
          <w:lang w:eastAsia="en-US"/>
        </w:rPr>
        <w:t>и</w:t>
      </w:r>
      <w:r w:rsidR="00736C77">
        <w:rPr>
          <w:rFonts w:eastAsiaTheme="minorHAnsi"/>
          <w:color w:val="auto"/>
          <w:lang w:eastAsia="en-US"/>
        </w:rPr>
        <w:t>нвестиционного проекта</w:t>
      </w:r>
      <w:r w:rsidR="008F4D27">
        <w:rPr>
          <w:rFonts w:eastAsiaTheme="minorHAnsi"/>
          <w:color w:val="auto"/>
          <w:lang w:eastAsia="en-US"/>
        </w:rPr>
        <w:t xml:space="preserve"> </w:t>
      </w:r>
      <w:r w:rsidR="00BC1E1C">
        <w:rPr>
          <w:rFonts w:eastAsiaTheme="minorHAnsi"/>
          <w:color w:val="auto"/>
          <w:lang w:eastAsia="en-US"/>
        </w:rPr>
        <w:t>О</w:t>
      </w:r>
      <w:r w:rsidR="008F4D27" w:rsidRPr="00192857">
        <w:t>_ОНМ2</w:t>
      </w:r>
      <w:r w:rsidR="00BC1E1C">
        <w:t>5</w:t>
      </w:r>
      <w:r w:rsidR="008F4D27" w:rsidRPr="00192857">
        <w:t>/1</w:t>
      </w:r>
      <w:r w:rsidR="008F4D27" w:rsidRPr="001F1473">
        <w:t xml:space="preserve"> «</w:t>
      </w:r>
      <w:r w:rsidR="00BC1E1C" w:rsidRPr="001F1473">
        <w:t xml:space="preserve">Покупка </w:t>
      </w:r>
      <w:r w:rsidR="00BC1E1C">
        <w:t>генератора поискового ГП-500К (с кейсом) Ангстрем 1 шт.</w:t>
      </w:r>
      <w:r w:rsidR="008F4D27">
        <w:t>»</w:t>
      </w:r>
      <w:r w:rsidRPr="001F1473">
        <w:rPr>
          <w:rFonts w:eastAsiaTheme="minorHAnsi"/>
          <w:color w:val="auto"/>
          <w:lang w:eastAsia="en-US"/>
        </w:rPr>
        <w:t xml:space="preserve"> достигается основная цель -</w:t>
      </w:r>
      <w:r w:rsidR="00736C77">
        <w:rPr>
          <w:rFonts w:eastAsiaTheme="minorHAnsi"/>
          <w:color w:val="auto"/>
          <w:lang w:eastAsia="en-US"/>
        </w:rPr>
        <w:t xml:space="preserve"> </w:t>
      </w:r>
      <w:r w:rsidR="008F4D27" w:rsidRPr="00426A8D">
        <w:rPr>
          <w:rFonts w:eastAsiaTheme="minorHAnsi"/>
          <w:color w:val="auto"/>
          <w:lang w:eastAsia="en-US"/>
        </w:rPr>
        <w:t>хозяйственное обеспечение деятельности сетевой организации ООО «Газпром энерго»</w:t>
      </w:r>
      <w:r w:rsidR="00483C9B" w:rsidRPr="00426A8D">
        <w:rPr>
          <w:rFonts w:eastAsiaTheme="minorHAnsi"/>
          <w:color w:val="auto"/>
          <w:lang w:eastAsia="en-US"/>
        </w:rPr>
        <w:t>.</w:t>
      </w:r>
      <w:r w:rsidR="00A8715B" w:rsidRPr="00426A8D">
        <w:rPr>
          <w:rFonts w:eastAsiaTheme="minorHAnsi"/>
          <w:color w:val="auto"/>
          <w:lang w:eastAsia="en-US"/>
        </w:rPr>
        <w:t xml:space="preserve"> </w:t>
      </w:r>
    </w:p>
    <w:p w:rsidR="00D04A53" w:rsidRPr="00426A8D" w:rsidRDefault="00D04A53" w:rsidP="00D04A53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  <w:r w:rsidRPr="00426A8D">
        <w:rPr>
          <w:rFonts w:eastAsiaTheme="minorHAnsi"/>
          <w:color w:val="auto"/>
          <w:lang w:eastAsia="en-US"/>
        </w:rPr>
        <w:t xml:space="preserve">Полная стоимость инвестиционного проекта составила </w:t>
      </w:r>
      <w:r>
        <w:rPr>
          <w:rFonts w:eastAsiaTheme="minorHAnsi"/>
          <w:color w:val="000000" w:themeColor="text1"/>
          <w:lang w:eastAsia="en-US"/>
        </w:rPr>
        <w:t>1,19</w:t>
      </w:r>
      <w:r w:rsidR="00A032C1">
        <w:rPr>
          <w:rFonts w:eastAsiaTheme="minorHAnsi"/>
          <w:color w:val="000000" w:themeColor="text1"/>
          <w:lang w:eastAsia="en-US"/>
        </w:rPr>
        <w:t>7504</w:t>
      </w:r>
      <w:r w:rsidRPr="00224617">
        <w:rPr>
          <w:rFonts w:eastAsiaTheme="minorHAnsi"/>
          <w:color w:val="000000" w:themeColor="text1"/>
          <w:lang w:eastAsia="en-US"/>
        </w:rPr>
        <w:t xml:space="preserve"> </w:t>
      </w:r>
      <w:r w:rsidRPr="00426A8D">
        <w:rPr>
          <w:rFonts w:eastAsiaTheme="minorHAnsi"/>
          <w:color w:val="auto"/>
          <w:lang w:eastAsia="en-US"/>
        </w:rPr>
        <w:t>млн.</w:t>
      </w:r>
      <w:r>
        <w:rPr>
          <w:rFonts w:eastAsiaTheme="minorHAnsi"/>
          <w:color w:val="auto"/>
          <w:lang w:eastAsia="en-US"/>
        </w:rPr>
        <w:t xml:space="preserve"> </w:t>
      </w:r>
      <w:r w:rsidRPr="00426A8D">
        <w:rPr>
          <w:rFonts w:eastAsiaTheme="minorHAnsi"/>
          <w:color w:val="auto"/>
          <w:lang w:eastAsia="en-US"/>
        </w:rPr>
        <w:t>руб. без НДС</w:t>
      </w:r>
      <w:r>
        <w:rPr>
          <w:rFonts w:eastAsiaTheme="minorHAnsi"/>
          <w:color w:val="auto"/>
          <w:lang w:eastAsia="en-US"/>
        </w:rPr>
        <w:t xml:space="preserve">, </w:t>
      </w:r>
      <w:r w:rsidRPr="003F1EFE">
        <w:rPr>
          <w:rFonts w:eastAsiaTheme="minorHAnsi"/>
          <w:color w:val="auto"/>
          <w:lang w:eastAsia="en-US"/>
        </w:rPr>
        <w:t>план ввода в эксплуатацию 202</w:t>
      </w:r>
      <w:r>
        <w:rPr>
          <w:rFonts w:eastAsiaTheme="minorHAnsi"/>
          <w:color w:val="auto"/>
          <w:lang w:eastAsia="en-US"/>
        </w:rPr>
        <w:t>5</w:t>
      </w:r>
      <w:r w:rsidRPr="003F1EFE">
        <w:rPr>
          <w:rFonts w:eastAsiaTheme="minorHAnsi"/>
          <w:color w:val="auto"/>
          <w:lang w:eastAsia="en-US"/>
        </w:rPr>
        <w:t xml:space="preserve"> год.</w:t>
      </w:r>
    </w:p>
    <w:p w:rsidR="00D04A53" w:rsidRDefault="00D04A53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</w:p>
    <w:p w:rsidR="00426A8D" w:rsidRPr="001F1473" w:rsidRDefault="00426A8D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  <w:r w:rsidRPr="00426A8D">
        <w:rPr>
          <w:rFonts w:eastAsiaTheme="minorHAnsi"/>
          <w:color w:val="auto"/>
          <w:lang w:eastAsia="en-US"/>
        </w:rPr>
        <w:t>ООО «Газпром энерго» в лице Центрального филиала предусматривает финансирование инвестиционного проекта с использованием инвестиционных ресурсов, учитываемых при установлении тарифов</w:t>
      </w:r>
      <w:r>
        <w:t xml:space="preserve">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(тарифов).</w:t>
      </w:r>
    </w:p>
    <w:p w:rsidR="00426A8D" w:rsidRDefault="00426A8D" w:rsidP="005F3684">
      <w:pPr>
        <w:pStyle w:val="Default"/>
        <w:jc w:val="both"/>
      </w:pPr>
    </w:p>
    <w:p w:rsidR="00426A8D" w:rsidRDefault="00426A8D" w:rsidP="005F3684">
      <w:pPr>
        <w:pStyle w:val="Default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761"/>
      </w:tblGrid>
      <w:tr w:rsidR="003E20E3" w:rsidTr="00333A29">
        <w:tc>
          <w:tcPr>
            <w:tcW w:w="1951" w:type="dxa"/>
          </w:tcPr>
          <w:p w:rsidR="003E20E3" w:rsidRPr="00333A29" w:rsidRDefault="003E20E3" w:rsidP="007D6DEE">
            <w:pPr>
              <w:pStyle w:val="Default"/>
              <w:jc w:val="both"/>
              <w:rPr>
                <w:rFonts w:eastAsiaTheme="minorHAnsi"/>
                <w:b/>
                <w:color w:val="auto"/>
                <w:lang w:eastAsia="en-US"/>
              </w:rPr>
            </w:pPr>
            <w:r w:rsidRPr="00333A29">
              <w:rPr>
                <w:rFonts w:eastAsiaTheme="minorHAnsi"/>
                <w:b/>
                <w:color w:val="auto"/>
                <w:lang w:eastAsia="en-US"/>
              </w:rPr>
              <w:t>Приложени</w:t>
            </w:r>
            <w:r w:rsidR="007D6DEE">
              <w:rPr>
                <w:rFonts w:eastAsiaTheme="minorHAnsi"/>
                <w:b/>
                <w:color w:val="auto"/>
                <w:lang w:eastAsia="en-US"/>
              </w:rPr>
              <w:t>я</w:t>
            </w:r>
            <w:r w:rsidRPr="00333A29">
              <w:rPr>
                <w:rFonts w:eastAsiaTheme="minorHAnsi"/>
                <w:b/>
                <w:color w:val="auto"/>
                <w:lang w:eastAsia="en-US"/>
              </w:rPr>
              <w:t>:</w:t>
            </w:r>
          </w:p>
        </w:tc>
        <w:tc>
          <w:tcPr>
            <w:tcW w:w="7761" w:type="dxa"/>
          </w:tcPr>
          <w:p w:rsidR="003E20E3" w:rsidRDefault="00D04A53" w:rsidP="00736C77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Коммерческие предложения</w:t>
            </w:r>
            <w:r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файл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2B773D" w:rsidRDefault="002B773D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p w:rsidR="008F4D27" w:rsidRDefault="008F4D27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p w:rsidR="002B773D" w:rsidRPr="00333A29" w:rsidRDefault="00461792" w:rsidP="005F3684">
      <w:pPr>
        <w:pStyle w:val="Default"/>
        <w:jc w:val="both"/>
        <w:rPr>
          <w:rFonts w:eastAsiaTheme="minorHAnsi"/>
          <w:b/>
          <w:color w:val="auto"/>
          <w:lang w:eastAsia="en-US"/>
        </w:rPr>
      </w:pPr>
      <w:r>
        <w:rPr>
          <w:rFonts w:eastAsiaTheme="minorHAnsi"/>
          <w:b/>
          <w:color w:val="auto"/>
          <w:lang w:eastAsia="en-US"/>
        </w:rPr>
        <w:t>Директор филиала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                                      </w:t>
      </w:r>
      <w:r w:rsidR="00333A29">
        <w:rPr>
          <w:rFonts w:eastAsiaTheme="minorHAnsi"/>
          <w:b/>
          <w:color w:val="auto"/>
          <w:lang w:eastAsia="en-US"/>
        </w:rPr>
        <w:t xml:space="preserve">                                      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           </w:t>
      </w:r>
      <w:r>
        <w:rPr>
          <w:rFonts w:eastAsiaTheme="minorHAnsi"/>
          <w:b/>
          <w:color w:val="auto"/>
          <w:lang w:eastAsia="en-US"/>
        </w:rPr>
        <w:t>В.В. Острик</w:t>
      </w:r>
    </w:p>
    <w:sectPr w:rsidR="002B773D" w:rsidRPr="00333A29" w:rsidSect="00740F6C">
      <w:footerReference w:type="default" r:id="rId1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926" w:rsidRDefault="002E2926" w:rsidP="00FA6E48">
      <w:pPr>
        <w:spacing w:after="0" w:line="240" w:lineRule="auto"/>
      </w:pPr>
      <w:r>
        <w:separator/>
      </w:r>
    </w:p>
  </w:endnote>
  <w:endnote w:type="continuationSeparator" w:id="0">
    <w:p w:rsidR="002E2926" w:rsidRDefault="002E2926" w:rsidP="00FA6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73370"/>
      <w:docPartObj>
        <w:docPartGallery w:val="Page Numbers (Bottom of Page)"/>
        <w:docPartUnique/>
      </w:docPartObj>
    </w:sdtPr>
    <w:sdtEndPr/>
    <w:sdtContent>
      <w:p w:rsidR="003902FD" w:rsidRDefault="003902F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A85">
          <w:rPr>
            <w:noProof/>
          </w:rPr>
          <w:t>5</w:t>
        </w:r>
        <w:r>
          <w:fldChar w:fldCharType="end"/>
        </w:r>
      </w:p>
    </w:sdtContent>
  </w:sdt>
  <w:p w:rsidR="003902FD" w:rsidRDefault="003902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926" w:rsidRDefault="002E2926" w:rsidP="00FA6E48">
      <w:pPr>
        <w:spacing w:after="0" w:line="240" w:lineRule="auto"/>
      </w:pPr>
      <w:r>
        <w:separator/>
      </w:r>
    </w:p>
  </w:footnote>
  <w:footnote w:type="continuationSeparator" w:id="0">
    <w:p w:rsidR="002E2926" w:rsidRDefault="002E2926" w:rsidP="00FA6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C74CF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A75D8"/>
    <w:multiLevelType w:val="hybridMultilevel"/>
    <w:tmpl w:val="A44A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D253A"/>
    <w:multiLevelType w:val="multilevel"/>
    <w:tmpl w:val="CD94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369"/>
    <w:multiLevelType w:val="multilevel"/>
    <w:tmpl w:val="85A69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C122F0"/>
    <w:multiLevelType w:val="hybridMultilevel"/>
    <w:tmpl w:val="F13419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A1C13"/>
    <w:multiLevelType w:val="multilevel"/>
    <w:tmpl w:val="9B1032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361" w:hanging="6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71649B7"/>
    <w:multiLevelType w:val="hybridMultilevel"/>
    <w:tmpl w:val="A894DF60"/>
    <w:lvl w:ilvl="0" w:tplc="DCBCCC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00624E"/>
    <w:multiLevelType w:val="hybridMultilevel"/>
    <w:tmpl w:val="A3B27502"/>
    <w:lvl w:ilvl="0" w:tplc="318296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B2A08"/>
    <w:multiLevelType w:val="multilevel"/>
    <w:tmpl w:val="A774BF9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2160"/>
      </w:pPr>
      <w:rPr>
        <w:rFonts w:hint="default"/>
      </w:rPr>
    </w:lvl>
  </w:abstractNum>
  <w:abstractNum w:abstractNumId="9" w15:restartNumberingAfterBreak="0">
    <w:nsid w:val="6A10463E"/>
    <w:multiLevelType w:val="hybridMultilevel"/>
    <w:tmpl w:val="F4E21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76B75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9662F"/>
    <w:multiLevelType w:val="hybridMultilevel"/>
    <w:tmpl w:val="E726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8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C6"/>
    <w:rsid w:val="0003002F"/>
    <w:rsid w:val="000334C2"/>
    <w:rsid w:val="00052897"/>
    <w:rsid w:val="00056285"/>
    <w:rsid w:val="00085736"/>
    <w:rsid w:val="00091F54"/>
    <w:rsid w:val="000C08B4"/>
    <w:rsid w:val="000C2673"/>
    <w:rsid w:val="000D269D"/>
    <w:rsid w:val="000D3AAA"/>
    <w:rsid w:val="000D3E89"/>
    <w:rsid w:val="000D577B"/>
    <w:rsid w:val="001027A8"/>
    <w:rsid w:val="00113655"/>
    <w:rsid w:val="00114036"/>
    <w:rsid w:val="00142F8C"/>
    <w:rsid w:val="0015533F"/>
    <w:rsid w:val="00161165"/>
    <w:rsid w:val="001839F0"/>
    <w:rsid w:val="00192857"/>
    <w:rsid w:val="001A1D29"/>
    <w:rsid w:val="001A3C22"/>
    <w:rsid w:val="001C146E"/>
    <w:rsid w:val="001F1473"/>
    <w:rsid w:val="00214B9B"/>
    <w:rsid w:val="00217A85"/>
    <w:rsid w:val="00221A87"/>
    <w:rsid w:val="0023399D"/>
    <w:rsid w:val="0023563C"/>
    <w:rsid w:val="00240ED2"/>
    <w:rsid w:val="00241D42"/>
    <w:rsid w:val="002425A4"/>
    <w:rsid w:val="00282A48"/>
    <w:rsid w:val="002864C6"/>
    <w:rsid w:val="002A1AE9"/>
    <w:rsid w:val="002B4EB6"/>
    <w:rsid w:val="002B773D"/>
    <w:rsid w:val="002E2926"/>
    <w:rsid w:val="002E3A7E"/>
    <w:rsid w:val="002F6F41"/>
    <w:rsid w:val="00300711"/>
    <w:rsid w:val="00300F27"/>
    <w:rsid w:val="003118DD"/>
    <w:rsid w:val="00330663"/>
    <w:rsid w:val="00333A29"/>
    <w:rsid w:val="00344811"/>
    <w:rsid w:val="003672AE"/>
    <w:rsid w:val="003902FD"/>
    <w:rsid w:val="003933A7"/>
    <w:rsid w:val="003B698E"/>
    <w:rsid w:val="003C584D"/>
    <w:rsid w:val="003D26FE"/>
    <w:rsid w:val="003E0EC3"/>
    <w:rsid w:val="003E20E3"/>
    <w:rsid w:val="00426A8D"/>
    <w:rsid w:val="00454853"/>
    <w:rsid w:val="00461792"/>
    <w:rsid w:val="004648AD"/>
    <w:rsid w:val="00483C9B"/>
    <w:rsid w:val="004865BB"/>
    <w:rsid w:val="004868B3"/>
    <w:rsid w:val="0049298E"/>
    <w:rsid w:val="00492BBE"/>
    <w:rsid w:val="0049727B"/>
    <w:rsid w:val="004A197A"/>
    <w:rsid w:val="004A1A80"/>
    <w:rsid w:val="004C54A7"/>
    <w:rsid w:val="004F05E8"/>
    <w:rsid w:val="004F4759"/>
    <w:rsid w:val="0051047B"/>
    <w:rsid w:val="00550D07"/>
    <w:rsid w:val="00571149"/>
    <w:rsid w:val="00585B0C"/>
    <w:rsid w:val="0059009E"/>
    <w:rsid w:val="00590679"/>
    <w:rsid w:val="005F3684"/>
    <w:rsid w:val="005F3E47"/>
    <w:rsid w:val="005F7DA4"/>
    <w:rsid w:val="006045FE"/>
    <w:rsid w:val="006247F6"/>
    <w:rsid w:val="00630FC1"/>
    <w:rsid w:val="006608B4"/>
    <w:rsid w:val="00663753"/>
    <w:rsid w:val="00683CD6"/>
    <w:rsid w:val="00690A89"/>
    <w:rsid w:val="006A3F8B"/>
    <w:rsid w:val="006C762E"/>
    <w:rsid w:val="006E2BF8"/>
    <w:rsid w:val="00706887"/>
    <w:rsid w:val="00711CDC"/>
    <w:rsid w:val="007279F8"/>
    <w:rsid w:val="00736C77"/>
    <w:rsid w:val="00740F6C"/>
    <w:rsid w:val="007646CC"/>
    <w:rsid w:val="00783015"/>
    <w:rsid w:val="007939BE"/>
    <w:rsid w:val="00796AE3"/>
    <w:rsid w:val="007B4DFB"/>
    <w:rsid w:val="007D6DEE"/>
    <w:rsid w:val="007D7CD6"/>
    <w:rsid w:val="007E4E00"/>
    <w:rsid w:val="00806AC8"/>
    <w:rsid w:val="00812F91"/>
    <w:rsid w:val="00826B8C"/>
    <w:rsid w:val="0084242E"/>
    <w:rsid w:val="00867BD8"/>
    <w:rsid w:val="00872127"/>
    <w:rsid w:val="008A0A1C"/>
    <w:rsid w:val="008E76D5"/>
    <w:rsid w:val="008F4D27"/>
    <w:rsid w:val="0095091E"/>
    <w:rsid w:val="009A23EE"/>
    <w:rsid w:val="009A4AA0"/>
    <w:rsid w:val="009C0C19"/>
    <w:rsid w:val="00A032C1"/>
    <w:rsid w:val="00A13F5B"/>
    <w:rsid w:val="00A3548E"/>
    <w:rsid w:val="00A7685A"/>
    <w:rsid w:val="00A8715B"/>
    <w:rsid w:val="00AA3B92"/>
    <w:rsid w:val="00AB50B9"/>
    <w:rsid w:val="00AC44AC"/>
    <w:rsid w:val="00AC7323"/>
    <w:rsid w:val="00AE065D"/>
    <w:rsid w:val="00B1779A"/>
    <w:rsid w:val="00B20D35"/>
    <w:rsid w:val="00B25E2A"/>
    <w:rsid w:val="00B27EB4"/>
    <w:rsid w:val="00B40A10"/>
    <w:rsid w:val="00B40ED4"/>
    <w:rsid w:val="00B4783E"/>
    <w:rsid w:val="00B7321C"/>
    <w:rsid w:val="00BB1B5E"/>
    <w:rsid w:val="00BC1E1C"/>
    <w:rsid w:val="00BC7B93"/>
    <w:rsid w:val="00BD3C44"/>
    <w:rsid w:val="00BF3A59"/>
    <w:rsid w:val="00C01EAE"/>
    <w:rsid w:val="00C4737A"/>
    <w:rsid w:val="00C53F27"/>
    <w:rsid w:val="00C645C9"/>
    <w:rsid w:val="00C82620"/>
    <w:rsid w:val="00C97644"/>
    <w:rsid w:val="00CE7E0B"/>
    <w:rsid w:val="00D007E5"/>
    <w:rsid w:val="00D04A53"/>
    <w:rsid w:val="00D24364"/>
    <w:rsid w:val="00D32B69"/>
    <w:rsid w:val="00D36FC1"/>
    <w:rsid w:val="00D832EA"/>
    <w:rsid w:val="00D84F97"/>
    <w:rsid w:val="00D91956"/>
    <w:rsid w:val="00E002B4"/>
    <w:rsid w:val="00E06F4F"/>
    <w:rsid w:val="00E45DCF"/>
    <w:rsid w:val="00E50728"/>
    <w:rsid w:val="00E50C3C"/>
    <w:rsid w:val="00E7196F"/>
    <w:rsid w:val="00E77AFC"/>
    <w:rsid w:val="00EB01AA"/>
    <w:rsid w:val="00F04A85"/>
    <w:rsid w:val="00F11C82"/>
    <w:rsid w:val="00F24B35"/>
    <w:rsid w:val="00F316C0"/>
    <w:rsid w:val="00F56413"/>
    <w:rsid w:val="00F8742A"/>
    <w:rsid w:val="00F9664E"/>
    <w:rsid w:val="00FA6E48"/>
    <w:rsid w:val="00FB1D51"/>
    <w:rsid w:val="00FB5A06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A7CEDDB8-390D-4661-9141-F278FB7B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4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2673"/>
    <w:pPr>
      <w:ind w:left="720"/>
      <w:contextualSpacing/>
    </w:pPr>
  </w:style>
  <w:style w:type="paragraph" w:customStyle="1" w:styleId="Default">
    <w:name w:val="Default"/>
    <w:rsid w:val="00492B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0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01EA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98E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497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6E48"/>
  </w:style>
  <w:style w:type="paragraph" w:styleId="ab">
    <w:name w:val="footer"/>
    <w:basedOn w:val="a"/>
    <w:link w:val="ac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6E48"/>
  </w:style>
  <w:style w:type="paragraph" w:styleId="ad">
    <w:name w:val="Revision"/>
    <w:hidden/>
    <w:uiPriority w:val="99"/>
    <w:semiHidden/>
    <w:rsid w:val="006E2B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C14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8E7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8E76D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af">
    <w:name w:val="No Spacing"/>
    <w:link w:val="af0"/>
    <w:uiPriority w:val="1"/>
    <w:qFormat/>
    <w:rsid w:val="008E76D5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8E76D5"/>
    <w:rPr>
      <w:rFonts w:eastAsiaTheme="minorEastAsia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192857"/>
    <w:pPr>
      <w:spacing w:after="100"/>
      <w:ind w:left="220"/>
    </w:pPr>
  </w:style>
  <w:style w:type="character" w:styleId="af1">
    <w:name w:val="Strong"/>
    <w:basedOn w:val="a0"/>
    <w:uiPriority w:val="22"/>
    <w:qFormat/>
    <w:rsid w:val="004868B3"/>
    <w:rPr>
      <w:b/>
      <w:bCs/>
    </w:rPr>
  </w:style>
  <w:style w:type="character" w:customStyle="1" w:styleId="apple-converted-space">
    <w:name w:val="apple-converted-space"/>
    <w:basedOn w:val="a0"/>
    <w:rsid w:val="00AC4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16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844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5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12369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29518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9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energo.gazpr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azpromenergo.gazprom.ru/investors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7096E-1538-4A36-B6B3-C507879C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5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Худяков Александр Сергеевич</cp:lastModifiedBy>
  <cp:revision>88</cp:revision>
  <cp:lastPrinted>2020-03-25T11:58:00Z</cp:lastPrinted>
  <dcterms:created xsi:type="dcterms:W3CDTF">2020-03-15T22:57:00Z</dcterms:created>
  <dcterms:modified xsi:type="dcterms:W3CDTF">2024-06-19T05:35:00Z</dcterms:modified>
</cp:coreProperties>
</file>